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829BD" w14:textId="558B11AA" w:rsidR="00D60F3E" w:rsidRDefault="00383E80" w:rsidP="009D2E58">
      <w:pPr>
        <w:pStyle w:val="GPSSchTitleandNumber"/>
        <w:rPr>
          <w:rFonts w:ascii="Arial" w:hAnsi="Arial" w:cs="Arial"/>
          <w:caps w:val="0"/>
          <w:sz w:val="36"/>
          <w:szCs w:val="24"/>
        </w:rPr>
      </w:pPr>
      <w:bookmarkStart w:id="0" w:name="_Toc461012413"/>
      <w:bookmarkStart w:id="1" w:name="_Toc461021222"/>
      <w:r>
        <w:rPr>
          <w:rFonts w:ascii="Arial" w:hAnsi="Arial" w:cs="Arial"/>
          <w:caps w:val="0"/>
          <w:sz w:val="36"/>
          <w:szCs w:val="24"/>
        </w:rPr>
        <w:t xml:space="preserve">Annex 1 to Framework </w:t>
      </w:r>
      <w:r w:rsidR="00D60F3E" w:rsidRPr="00560B1E">
        <w:rPr>
          <w:rFonts w:ascii="Arial" w:hAnsi="Arial" w:cs="Arial"/>
          <w:caps w:val="0"/>
          <w:sz w:val="36"/>
          <w:szCs w:val="24"/>
        </w:rPr>
        <w:t>Schedule 1 (</w:t>
      </w:r>
      <w:r>
        <w:rPr>
          <w:rFonts w:ascii="Arial" w:hAnsi="Arial" w:cs="Arial"/>
          <w:caps w:val="0"/>
          <w:sz w:val="36"/>
          <w:szCs w:val="24"/>
        </w:rPr>
        <w:t xml:space="preserve">Framework </w:t>
      </w:r>
      <w:r w:rsidR="008D619C">
        <w:rPr>
          <w:rFonts w:ascii="Arial" w:hAnsi="Arial" w:cs="Arial"/>
          <w:caps w:val="0"/>
          <w:sz w:val="36"/>
          <w:szCs w:val="24"/>
        </w:rPr>
        <w:t>Implementation</w:t>
      </w:r>
      <w:r w:rsidR="00D60F3E">
        <w:rPr>
          <w:rFonts w:ascii="Arial" w:hAnsi="Arial" w:cs="Arial"/>
          <w:caps w:val="0"/>
          <w:sz w:val="36"/>
          <w:szCs w:val="24"/>
        </w:rPr>
        <w:t xml:space="preserve"> </w:t>
      </w:r>
      <w:r w:rsidR="001F0E9A">
        <w:rPr>
          <w:rFonts w:ascii="Arial" w:hAnsi="Arial" w:cs="Arial"/>
          <w:caps w:val="0"/>
          <w:sz w:val="36"/>
          <w:szCs w:val="24"/>
        </w:rPr>
        <w:t xml:space="preserve">Plan </w:t>
      </w:r>
      <w:r w:rsidR="00D60F3E">
        <w:rPr>
          <w:rFonts w:ascii="Arial" w:hAnsi="Arial" w:cs="Arial"/>
          <w:caps w:val="0"/>
          <w:sz w:val="36"/>
          <w:szCs w:val="24"/>
        </w:rPr>
        <w:t xml:space="preserve">and </w:t>
      </w:r>
      <w:r w:rsidR="00045A48">
        <w:rPr>
          <w:rFonts w:ascii="Arial" w:hAnsi="Arial" w:cs="Arial"/>
          <w:caps w:val="0"/>
          <w:sz w:val="36"/>
          <w:szCs w:val="24"/>
        </w:rPr>
        <w:t>Framework Test</w:t>
      </w:r>
      <w:r w:rsidR="00D60F3E">
        <w:rPr>
          <w:rFonts w:ascii="Arial" w:hAnsi="Arial" w:cs="Arial"/>
          <w:caps w:val="0"/>
          <w:sz w:val="36"/>
          <w:szCs w:val="24"/>
        </w:rPr>
        <w:t>ing)</w:t>
      </w:r>
    </w:p>
    <w:p w14:paraId="707615C4" w14:textId="59EF8C89" w:rsidR="00D60F3E" w:rsidRPr="00560B1E" w:rsidRDefault="00940547" w:rsidP="00940547">
      <w:pPr>
        <w:pStyle w:val="GPSSchTitleandNumber"/>
        <w:jc w:val="left"/>
        <w:rPr>
          <w:rFonts w:ascii="Arial" w:hAnsi="Arial" w:cs="Arial"/>
          <w:caps w:val="0"/>
          <w:sz w:val="36"/>
          <w:szCs w:val="24"/>
        </w:rPr>
      </w:pPr>
      <w:r>
        <w:rPr>
          <w:rFonts w:ascii="Arial" w:hAnsi="Arial" w:cs="Arial"/>
          <w:caps w:val="0"/>
          <w:sz w:val="36"/>
          <w:szCs w:val="24"/>
        </w:rPr>
        <w:t xml:space="preserve">PART </w:t>
      </w:r>
      <w:proofErr w:type="gramStart"/>
      <w:r w:rsidR="00D60F3E">
        <w:rPr>
          <w:rFonts w:ascii="Arial" w:hAnsi="Arial" w:cs="Arial"/>
          <w:caps w:val="0"/>
          <w:sz w:val="36"/>
          <w:szCs w:val="24"/>
        </w:rPr>
        <w:t>A</w:t>
      </w:r>
      <w:proofErr w:type="gramEnd"/>
      <w:r w:rsidR="00D60F3E">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1FA2161F" w14:textId="745FAFC9"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2F1309">
        <w:rPr>
          <w:caps w:val="0"/>
          <w:sz w:val="24"/>
          <w:szCs w:val="24"/>
        </w:rPr>
        <w:t xml:space="preserve">Framework </w:t>
      </w:r>
      <w:r w:rsidR="008D619C">
        <w:rPr>
          <w:caps w:val="0"/>
          <w:sz w:val="24"/>
          <w:szCs w:val="24"/>
        </w:rPr>
        <w:t>Implementation</w:t>
      </w:r>
      <w:r w:rsidR="00964653" w:rsidRPr="001F7A05">
        <w:rPr>
          <w:caps w:val="0"/>
          <w:sz w:val="24"/>
          <w:szCs w:val="24"/>
        </w:rPr>
        <w:t xml:space="preserve"> Plan</w:t>
      </w:r>
    </w:p>
    <w:p w14:paraId="72CA2B7F" w14:textId="758AEB03"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is set out in A</w:t>
      </w:r>
      <w:r w:rsidR="00383E80">
        <w:rPr>
          <w:rFonts w:ascii="Arial" w:hAnsi="Arial"/>
          <w:sz w:val="24"/>
          <w:szCs w:val="24"/>
        </w:rPr>
        <w:t xml:space="preserve">ppendix 1 </w:t>
      </w:r>
      <w:r w:rsidRPr="00D60F3E">
        <w:rPr>
          <w:rFonts w:ascii="Arial" w:hAnsi="Arial"/>
          <w:sz w:val="24"/>
          <w:szCs w:val="24"/>
        </w:rPr>
        <w:t xml:space="preserve">to </w:t>
      </w:r>
      <w:r w:rsidR="0002020D">
        <w:rPr>
          <w:rFonts w:ascii="Arial" w:hAnsi="Arial"/>
          <w:sz w:val="24"/>
          <w:szCs w:val="24"/>
        </w:rPr>
        <w:t xml:space="preserve">Part A of </w:t>
      </w:r>
      <w:r w:rsidRPr="00D60F3E">
        <w:rPr>
          <w:rFonts w:ascii="Arial" w:hAnsi="Arial"/>
          <w:sz w:val="24"/>
          <w:szCs w:val="24"/>
        </w:rPr>
        <w:t xml:space="preserve">this </w:t>
      </w:r>
      <w:r w:rsidR="00383E80">
        <w:rPr>
          <w:rFonts w:ascii="Arial" w:hAnsi="Arial"/>
          <w:sz w:val="24"/>
          <w:szCs w:val="24"/>
        </w:rPr>
        <w:t>Annex</w:t>
      </w:r>
      <w:r w:rsidRPr="00D60F3E">
        <w:rPr>
          <w:rFonts w:ascii="Arial" w:hAnsi="Arial"/>
          <w:sz w:val="24"/>
          <w:szCs w:val="24"/>
        </w:rPr>
        <w:t xml:space="preserve">.  The Supplier shall provide </w:t>
      </w:r>
      <w:r w:rsidR="000B57C6">
        <w:rPr>
          <w:rFonts w:ascii="Arial" w:hAnsi="Arial"/>
          <w:sz w:val="24"/>
          <w:szCs w:val="24"/>
        </w:rPr>
        <w:t xml:space="preserve">CCS with </w:t>
      </w:r>
      <w:r w:rsidRPr="00D60F3E">
        <w:rPr>
          <w:rFonts w:ascii="Arial" w:hAnsi="Arial"/>
          <w:sz w:val="24"/>
          <w:szCs w:val="24"/>
        </w:rPr>
        <w:t xml:space="preserve">a further </w:t>
      </w:r>
      <w:r w:rsidR="00D473F5">
        <w:rPr>
          <w:rFonts w:ascii="Arial" w:hAnsi="Arial"/>
          <w:sz w:val="24"/>
          <w:szCs w:val="24"/>
        </w:rPr>
        <w:t xml:space="preserve">updated </w:t>
      </w:r>
      <w:r w:rsidRPr="00D60F3E">
        <w:rPr>
          <w:rFonts w:ascii="Arial" w:hAnsi="Arial"/>
          <w:sz w:val="24"/>
          <w:szCs w:val="24"/>
        </w:rPr>
        <w:t xml:space="preserve">draft </w:t>
      </w:r>
      <w:r w:rsidR="00383E80">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w:t>
      </w:r>
      <w:r w:rsidR="003D07DC">
        <w:rPr>
          <w:rFonts w:ascii="Arial" w:hAnsi="Arial"/>
          <w:sz w:val="24"/>
          <w:szCs w:val="24"/>
        </w:rPr>
        <w:t>n no later than twenty (20)</w:t>
      </w:r>
      <w:r w:rsidRPr="00D60F3E">
        <w:rPr>
          <w:rFonts w:ascii="Arial" w:hAnsi="Arial"/>
          <w:sz w:val="24"/>
          <w:szCs w:val="24"/>
        </w:rPr>
        <w:t xml:space="preserve"> days after the </w:t>
      </w:r>
      <w:r w:rsidR="002F1309">
        <w:rPr>
          <w:rFonts w:ascii="Arial" w:hAnsi="Arial"/>
          <w:sz w:val="24"/>
          <w:szCs w:val="24"/>
        </w:rPr>
        <w:t>Framework</w:t>
      </w:r>
      <w:r w:rsidRPr="00D60F3E">
        <w:rPr>
          <w:rFonts w:ascii="Arial" w:hAnsi="Arial"/>
          <w:sz w:val="24"/>
          <w:szCs w:val="24"/>
        </w:rPr>
        <w:t xml:space="preserve"> Contract </w:t>
      </w:r>
      <w:r w:rsidR="004041F6" w:rsidRPr="00D60F3E">
        <w:rPr>
          <w:rFonts w:ascii="Arial" w:hAnsi="Arial"/>
          <w:sz w:val="24"/>
          <w:szCs w:val="24"/>
        </w:rPr>
        <w:t>Start Date</w:t>
      </w:r>
      <w:r w:rsidRPr="00D60F3E">
        <w:rPr>
          <w:rFonts w:ascii="Arial" w:hAnsi="Arial"/>
          <w:sz w:val="24"/>
          <w:szCs w:val="24"/>
        </w:rPr>
        <w:t>.</w:t>
      </w:r>
    </w:p>
    <w:p w14:paraId="50F391E9" w14:textId="6E4CD830"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w:t>
      </w:r>
    </w:p>
    <w:p w14:paraId="2B316B57" w14:textId="3A4B7D09"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 xml:space="preserve">must contain information at the level of detail necessary to manage the </w:t>
      </w:r>
      <w:r w:rsidR="002F1309">
        <w:rPr>
          <w:rFonts w:ascii="Arial" w:hAnsi="Arial"/>
          <w:sz w:val="24"/>
          <w:szCs w:val="24"/>
        </w:rPr>
        <w:t xml:space="preserve">Framework Contract </w:t>
      </w:r>
      <w:r w:rsidRPr="00D60F3E">
        <w:rPr>
          <w:rFonts w:ascii="Arial" w:hAnsi="Arial"/>
          <w:sz w:val="24"/>
          <w:szCs w:val="24"/>
        </w:rPr>
        <w:t xml:space="preserve">implementation stage effectively and as </w:t>
      </w:r>
      <w:r w:rsidR="002F1309">
        <w:rPr>
          <w:rFonts w:ascii="Arial" w:hAnsi="Arial"/>
          <w:sz w:val="24"/>
          <w:szCs w:val="24"/>
        </w:rPr>
        <w:t>CCS</w:t>
      </w:r>
      <w:r w:rsidRPr="00D60F3E">
        <w:rPr>
          <w:rFonts w:ascii="Arial" w:hAnsi="Arial"/>
          <w:sz w:val="24"/>
          <w:szCs w:val="24"/>
        </w:rPr>
        <w:t xml:space="preserve"> may otherwise require; and</w:t>
      </w:r>
    </w:p>
    <w:p w14:paraId="21EFBE53" w14:textId="141F0284"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r w:rsidR="002F1309">
        <w:rPr>
          <w:rFonts w:ascii="Arial" w:hAnsi="Arial"/>
          <w:sz w:val="24"/>
          <w:szCs w:val="24"/>
        </w:rPr>
        <w:t xml:space="preserve"> and in particular with those arising from the Migration </w:t>
      </w:r>
      <w:r w:rsidR="00C7729D">
        <w:rPr>
          <w:rFonts w:ascii="Arial" w:hAnsi="Arial"/>
          <w:sz w:val="24"/>
          <w:szCs w:val="24"/>
        </w:rPr>
        <w:t>Approach</w:t>
      </w:r>
      <w:r w:rsidR="002F1309">
        <w:rPr>
          <w:rFonts w:ascii="Arial" w:hAnsi="Arial"/>
          <w:sz w:val="24"/>
          <w:szCs w:val="24"/>
        </w:rPr>
        <w:t xml:space="preserve"> at </w:t>
      </w:r>
      <w:r w:rsidR="00383E80">
        <w:rPr>
          <w:rFonts w:ascii="Arial" w:hAnsi="Arial"/>
          <w:sz w:val="24"/>
          <w:szCs w:val="24"/>
        </w:rPr>
        <w:t>Appendix 2</w:t>
      </w:r>
      <w:r w:rsidR="002F1309">
        <w:rPr>
          <w:rFonts w:ascii="Arial" w:hAnsi="Arial"/>
          <w:sz w:val="24"/>
          <w:szCs w:val="24"/>
        </w:rPr>
        <w:t xml:space="preserve"> hereto</w:t>
      </w:r>
      <w:r w:rsidRPr="00D60F3E">
        <w:rPr>
          <w:rFonts w:ascii="Arial" w:hAnsi="Arial"/>
          <w:sz w:val="24"/>
          <w:szCs w:val="24"/>
        </w:rPr>
        <w:t>.</w:t>
      </w:r>
    </w:p>
    <w:p w14:paraId="05654834" w14:textId="2AA9E4CF"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383E80">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198FA266" w14:textId="4830C735"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w:t>
      </w:r>
      <w:r w:rsidR="002F1309">
        <w:rPr>
          <w:rFonts w:ascii="Arial" w:hAnsi="Arial"/>
          <w:sz w:val="24"/>
          <w:szCs w:val="24"/>
        </w:rPr>
        <w:t xml:space="preserve">carry out </w:t>
      </w:r>
      <w:r w:rsidRPr="00D60F3E">
        <w:rPr>
          <w:rFonts w:ascii="Arial" w:hAnsi="Arial"/>
          <w:sz w:val="24"/>
          <w:szCs w:val="24"/>
        </w:rPr>
        <w:t xml:space="preserve">each </w:t>
      </w:r>
      <w:r w:rsidR="002F1309">
        <w:rPr>
          <w:rFonts w:ascii="Arial" w:hAnsi="Arial"/>
          <w:sz w:val="24"/>
          <w:szCs w:val="24"/>
        </w:rPr>
        <w:t>activity</w:t>
      </w:r>
      <w:r w:rsidRPr="00D60F3E">
        <w:rPr>
          <w:rFonts w:ascii="Arial" w:hAnsi="Arial"/>
          <w:sz w:val="24"/>
          <w:szCs w:val="24"/>
        </w:rPr>
        <w:t xml:space="preserve"> identified in the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by the date assigned to </w:t>
      </w:r>
      <w:r w:rsidR="002F1309">
        <w:rPr>
          <w:rFonts w:ascii="Arial" w:hAnsi="Arial"/>
          <w:sz w:val="24"/>
          <w:szCs w:val="24"/>
        </w:rPr>
        <w:t>completion of that activity</w:t>
      </w:r>
      <w:r w:rsidRPr="00D60F3E">
        <w:rPr>
          <w:rFonts w:ascii="Arial" w:hAnsi="Arial"/>
          <w:sz w:val="24"/>
          <w:szCs w:val="24"/>
        </w:rPr>
        <w:t xml:space="preserve"> in the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so as to ensure that each </w:t>
      </w:r>
      <w:r w:rsidR="00EA569B">
        <w:rPr>
          <w:rFonts w:ascii="Arial" w:hAnsi="Arial"/>
          <w:sz w:val="24"/>
          <w:szCs w:val="24"/>
        </w:rPr>
        <w:t xml:space="preserve">Framework </w:t>
      </w:r>
      <w:r w:rsidRPr="00D60F3E">
        <w:rPr>
          <w:rFonts w:ascii="Arial" w:hAnsi="Arial"/>
          <w:sz w:val="24"/>
          <w:szCs w:val="24"/>
        </w:rPr>
        <w:t xml:space="preserve">Milestone identified in the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is </w:t>
      </w:r>
      <w:r w:rsidR="00EA569B">
        <w:rPr>
          <w:rFonts w:ascii="Arial" w:hAnsi="Arial"/>
          <w:sz w:val="24"/>
          <w:szCs w:val="24"/>
        </w:rPr>
        <w:t>a</w:t>
      </w:r>
      <w:r w:rsidRPr="00D60F3E">
        <w:rPr>
          <w:rFonts w:ascii="Arial" w:hAnsi="Arial"/>
          <w:sz w:val="24"/>
          <w:szCs w:val="24"/>
        </w:rPr>
        <w:t xml:space="preserve">chieved on or before its </w:t>
      </w:r>
      <w:r w:rsidR="00EA569B">
        <w:rPr>
          <w:rFonts w:ascii="Arial" w:hAnsi="Arial"/>
          <w:sz w:val="24"/>
          <w:szCs w:val="24"/>
        </w:rPr>
        <w:t xml:space="preserve">Framework </w:t>
      </w:r>
      <w:r w:rsidRPr="00D60F3E">
        <w:rPr>
          <w:rFonts w:ascii="Arial" w:hAnsi="Arial"/>
          <w:sz w:val="24"/>
          <w:szCs w:val="24"/>
        </w:rPr>
        <w:t>Milestone Date.</w:t>
      </w:r>
    </w:p>
    <w:p w14:paraId="3655DCAD" w14:textId="3D7AE98A"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and </w:t>
      </w:r>
      <w:r w:rsidR="00EA569B">
        <w:rPr>
          <w:rFonts w:ascii="Arial" w:hAnsi="Arial"/>
          <w:sz w:val="24"/>
          <w:szCs w:val="24"/>
        </w:rPr>
        <w:t xml:space="preserve">Framework </w:t>
      </w:r>
      <w:r w:rsidRPr="00D60F3E">
        <w:rPr>
          <w:rFonts w:ascii="Arial" w:hAnsi="Arial"/>
          <w:sz w:val="24"/>
          <w:szCs w:val="24"/>
        </w:rPr>
        <w:t xml:space="preserve">Milestones (if any) and report to </w:t>
      </w:r>
      <w:r w:rsidR="002F1309">
        <w:rPr>
          <w:rFonts w:ascii="Arial" w:hAnsi="Arial"/>
          <w:sz w:val="24"/>
          <w:szCs w:val="24"/>
        </w:rPr>
        <w:t>CCS</w:t>
      </w:r>
      <w:r w:rsidRPr="00D60F3E">
        <w:rPr>
          <w:rFonts w:ascii="Arial" w:hAnsi="Arial"/>
          <w:sz w:val="24"/>
          <w:szCs w:val="24"/>
        </w:rPr>
        <w:t xml:space="preserve"> on such performance.</w:t>
      </w:r>
    </w:p>
    <w:p w14:paraId="16FFA67A" w14:textId="6425A46D"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2F1309">
        <w:rPr>
          <w:caps w:val="0"/>
          <w:sz w:val="24"/>
          <w:szCs w:val="24"/>
        </w:rPr>
        <w:t xml:space="preserve">Framework </w:t>
      </w:r>
      <w:r w:rsidR="008D619C">
        <w:rPr>
          <w:caps w:val="0"/>
          <w:sz w:val="24"/>
          <w:szCs w:val="24"/>
        </w:rPr>
        <w:t>Implementation</w:t>
      </w:r>
      <w:r w:rsidR="00964653" w:rsidRPr="001F7A05">
        <w:rPr>
          <w:caps w:val="0"/>
          <w:sz w:val="24"/>
          <w:szCs w:val="24"/>
        </w:rPr>
        <w:t xml:space="preserve"> Plan</w:t>
      </w:r>
    </w:p>
    <w:p w14:paraId="68A250B0" w14:textId="6E98C18D"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3.3</w:t>
      </w:r>
      <w:r w:rsidRPr="00D60F3E">
        <w:rPr>
          <w:rFonts w:ascii="Arial" w:hAnsi="Arial"/>
          <w:sz w:val="24"/>
          <w:szCs w:val="24"/>
        </w:rPr>
        <w:fldChar w:fldCharType="end"/>
      </w:r>
      <w:r w:rsidRPr="00D60F3E">
        <w:rPr>
          <w:rFonts w:ascii="Arial" w:hAnsi="Arial"/>
          <w:sz w:val="24"/>
          <w:szCs w:val="24"/>
        </w:rPr>
        <w:t xml:space="preserve">, the Supplier shall keep the </w:t>
      </w:r>
      <w:r w:rsidR="002F1309">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under review in accordance with </w:t>
      </w:r>
      <w:r w:rsidR="002F1309">
        <w:rPr>
          <w:rFonts w:ascii="Arial" w:hAnsi="Arial"/>
          <w:sz w:val="24"/>
          <w:szCs w:val="24"/>
        </w:rPr>
        <w:t>CC</w:t>
      </w:r>
      <w:r w:rsidR="003D07DC">
        <w:rPr>
          <w:rFonts w:ascii="Arial" w:hAnsi="Arial"/>
          <w:sz w:val="24"/>
          <w:szCs w:val="24"/>
        </w:rPr>
        <w:t>S</w:t>
      </w:r>
      <w:r w:rsidR="002F1309">
        <w:rPr>
          <w:rFonts w:ascii="Arial" w:hAnsi="Arial"/>
          <w:sz w:val="24"/>
          <w:szCs w:val="24"/>
        </w:rPr>
        <w:t>’</w:t>
      </w:r>
      <w:r w:rsidRPr="00D60F3E">
        <w:rPr>
          <w:rFonts w:ascii="Arial" w:hAnsi="Arial"/>
          <w:sz w:val="24"/>
          <w:szCs w:val="24"/>
        </w:rPr>
        <w:t xml:space="preserve"> instructions and ensure that it is updated on a regular basis.</w:t>
      </w:r>
    </w:p>
    <w:p w14:paraId="35FE5CE2" w14:textId="5D02B402" w:rsidR="00B00FF8" w:rsidRPr="00D60F3E" w:rsidRDefault="002F1309" w:rsidP="00FE45D3">
      <w:pPr>
        <w:pStyle w:val="GPSL2numberedclause"/>
        <w:tabs>
          <w:tab w:val="clear" w:pos="1134"/>
        </w:tabs>
        <w:ind w:left="1620" w:hanging="5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shall have the right to require the Supplier to include any reasonable changes or provisions in each version of the </w:t>
      </w:r>
      <w:r>
        <w:rPr>
          <w:rFonts w:ascii="Arial" w:hAnsi="Arial"/>
          <w:sz w:val="24"/>
          <w:szCs w:val="24"/>
        </w:rPr>
        <w:t xml:space="preserve">Framework </w:t>
      </w:r>
      <w:r w:rsidR="008D619C">
        <w:rPr>
          <w:rFonts w:ascii="Arial" w:hAnsi="Arial"/>
          <w:sz w:val="24"/>
          <w:szCs w:val="24"/>
        </w:rPr>
        <w:t>Implementation</w:t>
      </w:r>
      <w:r w:rsidR="00964653" w:rsidRPr="00D60F3E">
        <w:rPr>
          <w:rFonts w:ascii="Arial" w:hAnsi="Arial"/>
          <w:sz w:val="24"/>
          <w:szCs w:val="24"/>
        </w:rPr>
        <w:t xml:space="preserve"> Plan.</w:t>
      </w:r>
    </w:p>
    <w:p w14:paraId="7A3E27FC" w14:textId="2F5E2EFF"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 xml:space="preserve">Changes to any </w:t>
      </w:r>
      <w:r w:rsidR="00EA569B">
        <w:rPr>
          <w:rFonts w:ascii="Arial" w:hAnsi="Arial"/>
          <w:sz w:val="24"/>
          <w:szCs w:val="24"/>
        </w:rPr>
        <w:t xml:space="preserve">Framework </w:t>
      </w:r>
      <w:r w:rsidRPr="00D60F3E">
        <w:rPr>
          <w:rFonts w:ascii="Arial" w:hAnsi="Arial"/>
          <w:sz w:val="24"/>
          <w:szCs w:val="24"/>
        </w:rPr>
        <w:t>Milestones shall only be made in accordance with the Variation Procedure.</w:t>
      </w:r>
      <w:bookmarkEnd w:id="3"/>
    </w:p>
    <w:p w14:paraId="3D90DF3D" w14:textId="24BA0FFA" w:rsidR="00B00FF8" w:rsidRPr="00D60F3E" w:rsidRDefault="00B43EF4" w:rsidP="00FE45D3">
      <w:pPr>
        <w:pStyle w:val="GPSL2numberedclause"/>
        <w:tabs>
          <w:tab w:val="clear" w:pos="1134"/>
        </w:tabs>
        <w:ind w:left="1620" w:hanging="540"/>
        <w:jc w:val="left"/>
        <w:rPr>
          <w:rFonts w:ascii="Arial" w:hAnsi="Arial"/>
          <w:sz w:val="24"/>
          <w:szCs w:val="24"/>
        </w:rPr>
      </w:pPr>
      <w:r w:rsidRPr="00B43EF4">
        <w:rPr>
          <w:rFonts w:ascii="Arial" w:hAnsi="Arial"/>
          <w:sz w:val="24"/>
          <w:szCs w:val="24"/>
        </w:rPr>
        <w:lastRenderedPageBreak/>
        <w:t xml:space="preserve">Where the Supplier is responsible for the failure to </w:t>
      </w:r>
      <w:r w:rsidR="00EA569B">
        <w:rPr>
          <w:rFonts w:ascii="Arial" w:hAnsi="Arial"/>
          <w:sz w:val="24"/>
          <w:szCs w:val="24"/>
        </w:rPr>
        <w:t>a</w:t>
      </w:r>
      <w:r w:rsidRPr="00B43EF4">
        <w:rPr>
          <w:rFonts w:ascii="Arial" w:hAnsi="Arial"/>
          <w:sz w:val="24"/>
          <w:szCs w:val="24"/>
        </w:rPr>
        <w:t xml:space="preserve">chieve a </w:t>
      </w:r>
      <w:r w:rsidR="00EA569B">
        <w:rPr>
          <w:rFonts w:ascii="Arial" w:hAnsi="Arial"/>
          <w:sz w:val="24"/>
          <w:szCs w:val="24"/>
        </w:rPr>
        <w:t xml:space="preserve">Framework </w:t>
      </w:r>
      <w:r w:rsidRPr="00B43EF4">
        <w:rPr>
          <w:rFonts w:ascii="Arial" w:hAnsi="Arial"/>
          <w:sz w:val="24"/>
          <w:szCs w:val="24"/>
        </w:rPr>
        <w:t xml:space="preserve">Milestone by the relevant </w:t>
      </w:r>
      <w:r w:rsidR="00EA569B">
        <w:rPr>
          <w:rFonts w:ascii="Arial" w:hAnsi="Arial"/>
          <w:sz w:val="24"/>
          <w:szCs w:val="24"/>
        </w:rPr>
        <w:t xml:space="preserve">Framework </w:t>
      </w:r>
      <w:r w:rsidRPr="00B43EF4">
        <w:rPr>
          <w:rFonts w:ascii="Arial" w:hAnsi="Arial"/>
          <w:sz w:val="24"/>
          <w:szCs w:val="24"/>
        </w:rPr>
        <w:t>Milestone Date this shall constitute a material Default</w:t>
      </w:r>
      <w:r w:rsidR="00964653" w:rsidRPr="00D60F3E">
        <w:rPr>
          <w:rFonts w:ascii="Arial" w:hAnsi="Arial"/>
          <w:sz w:val="24"/>
          <w:szCs w:val="24"/>
        </w:rPr>
        <w:t>.</w:t>
      </w:r>
    </w:p>
    <w:p w14:paraId="63342241"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62130B87" w14:textId="346A8911"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w:t>
      </w:r>
      <w:r w:rsidR="003050AC">
        <w:rPr>
          <w:rFonts w:ascii="Arial" w:hAnsi="Arial"/>
          <w:sz w:val="24"/>
          <w:szCs w:val="24"/>
        </w:rPr>
        <w:t xml:space="preserve">Framework Contract </w:t>
      </w:r>
      <w:r w:rsidRPr="00D60F3E">
        <w:rPr>
          <w:rFonts w:ascii="Arial" w:hAnsi="Arial"/>
          <w:sz w:val="24"/>
          <w:szCs w:val="24"/>
        </w:rPr>
        <w:t xml:space="preserve">Start Date. The Supplier shall ensure that this is reflected in their </w:t>
      </w:r>
      <w:r w:rsidR="003050AC">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w:t>
      </w:r>
    </w:p>
    <w:p w14:paraId="0FAE13CF" w14:textId="3038F0EC"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do not access </w:t>
      </w:r>
      <w:r w:rsidR="003050AC">
        <w:rPr>
          <w:rFonts w:ascii="Arial" w:hAnsi="Arial"/>
          <w:sz w:val="24"/>
          <w:szCs w:val="24"/>
        </w:rPr>
        <w:t xml:space="preserve">CCS or Buyer </w:t>
      </w:r>
      <w:r w:rsidR="00C603A0">
        <w:rPr>
          <w:rFonts w:ascii="Arial" w:hAnsi="Arial"/>
          <w:sz w:val="24"/>
          <w:szCs w:val="24"/>
        </w:rPr>
        <w:t xml:space="preserve">or End Customer </w:t>
      </w:r>
      <w:r w:rsidRPr="00D60F3E">
        <w:rPr>
          <w:rFonts w:ascii="Arial" w:hAnsi="Arial"/>
          <w:sz w:val="24"/>
          <w:szCs w:val="24"/>
        </w:rPr>
        <w:t xml:space="preserve">systems, or any IT systems linked to the </w:t>
      </w:r>
      <w:r w:rsidR="003050AC">
        <w:rPr>
          <w:rFonts w:ascii="Arial" w:hAnsi="Arial"/>
          <w:sz w:val="24"/>
          <w:szCs w:val="24"/>
        </w:rPr>
        <w:t xml:space="preserve">CCS or </w:t>
      </w:r>
      <w:r w:rsidRPr="00D60F3E">
        <w:rPr>
          <w:rFonts w:ascii="Arial" w:hAnsi="Arial"/>
          <w:sz w:val="24"/>
          <w:szCs w:val="24"/>
        </w:rPr>
        <w:t>Buyer</w:t>
      </w:r>
      <w:r w:rsidR="003050AC">
        <w:rPr>
          <w:rFonts w:ascii="Arial" w:hAnsi="Arial"/>
          <w:sz w:val="24"/>
          <w:szCs w:val="24"/>
        </w:rPr>
        <w:t>s</w:t>
      </w:r>
      <w:r w:rsidR="00C603A0">
        <w:rPr>
          <w:rFonts w:ascii="Arial" w:hAnsi="Arial"/>
          <w:sz w:val="24"/>
          <w:szCs w:val="24"/>
        </w:rPr>
        <w:t xml:space="preserve"> or End Customers</w:t>
      </w:r>
      <w:r w:rsidRPr="00D60F3E">
        <w:rPr>
          <w:rFonts w:ascii="Arial" w:hAnsi="Arial"/>
          <w:sz w:val="24"/>
          <w:szCs w:val="24"/>
        </w:rPr>
        <w:t xml:space="preserve">, unless they have satisfied </w:t>
      </w:r>
      <w:r w:rsidR="003050AC">
        <w:rPr>
          <w:rFonts w:ascii="Arial" w:hAnsi="Arial"/>
          <w:sz w:val="24"/>
          <w:szCs w:val="24"/>
        </w:rPr>
        <w:t xml:space="preserve">CCS’ </w:t>
      </w:r>
      <w:r w:rsidRPr="00D60F3E">
        <w:rPr>
          <w:rFonts w:ascii="Arial" w:hAnsi="Arial"/>
          <w:sz w:val="24"/>
          <w:szCs w:val="24"/>
        </w:rPr>
        <w:t>security requirements.</w:t>
      </w:r>
    </w:p>
    <w:p w14:paraId="243AB6E8" w14:textId="5A0AD2CC"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be responsible for providing all necessary information to </w:t>
      </w:r>
      <w:r w:rsidR="003050AC">
        <w:rPr>
          <w:rFonts w:ascii="Arial" w:hAnsi="Arial"/>
          <w:sz w:val="24"/>
          <w:szCs w:val="24"/>
        </w:rPr>
        <w:t>CCS</w:t>
      </w:r>
      <w:r w:rsidRPr="00D60F3E">
        <w:rPr>
          <w:rFonts w:ascii="Arial" w:hAnsi="Arial"/>
          <w:sz w:val="24"/>
          <w:szCs w:val="24"/>
        </w:rPr>
        <w:t xml:space="preserve"> to facilitate security clearances for Supplier Staff and Subcontractors in accordance with the Buyer's </w:t>
      </w:r>
      <w:r w:rsidR="003D22AE">
        <w:rPr>
          <w:rFonts w:ascii="Arial" w:hAnsi="Arial"/>
          <w:sz w:val="24"/>
          <w:szCs w:val="24"/>
        </w:rPr>
        <w:t xml:space="preserve">and End Customer’s </w:t>
      </w:r>
      <w:r w:rsidRPr="00D60F3E">
        <w:rPr>
          <w:rFonts w:ascii="Arial" w:hAnsi="Arial"/>
          <w:sz w:val="24"/>
          <w:szCs w:val="24"/>
        </w:rPr>
        <w:t>requirements.</w:t>
      </w:r>
    </w:p>
    <w:p w14:paraId="1C15DED0" w14:textId="03A6ACC3"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w:t>
      </w:r>
      <w:r w:rsidR="003050AC">
        <w:rPr>
          <w:rFonts w:ascii="Arial" w:hAnsi="Arial"/>
          <w:sz w:val="24"/>
          <w:szCs w:val="24"/>
        </w:rPr>
        <w:t>CCS</w:t>
      </w:r>
      <w:r w:rsidRPr="00D60F3E">
        <w:rPr>
          <w:rFonts w:ascii="Arial" w:hAnsi="Arial"/>
          <w:sz w:val="24"/>
          <w:szCs w:val="24"/>
        </w:rPr>
        <w:t xml:space="preserve"> Premises have the appropriate security clearance. It is the Supplier's responsibility to establish whether or not the level of clearance will be sufficient for access. Unless prior approval has been received from </w:t>
      </w:r>
      <w:r w:rsidR="003050AC">
        <w:rPr>
          <w:rFonts w:ascii="Arial" w:hAnsi="Arial"/>
          <w:sz w:val="24"/>
          <w:szCs w:val="24"/>
        </w:rPr>
        <w:t>CCS</w:t>
      </w:r>
      <w:r w:rsidRPr="00D60F3E">
        <w:rPr>
          <w:rFonts w:ascii="Arial" w:hAnsi="Arial"/>
          <w:sz w:val="24"/>
          <w:szCs w:val="24"/>
        </w:rPr>
        <w:t>, the Supplier shall be responsible for meeting the costs associated with the provision of security cleared escort services.</w:t>
      </w:r>
    </w:p>
    <w:p w14:paraId="0E11A0EA" w14:textId="3599E888"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property requires Supplier Staff or Subcontractors to be accompanied by </w:t>
      </w:r>
      <w:r w:rsidR="003050AC">
        <w:rPr>
          <w:rFonts w:ascii="Arial" w:hAnsi="Arial"/>
          <w:sz w:val="24"/>
          <w:szCs w:val="24"/>
        </w:rPr>
        <w:t>CCS’</w:t>
      </w:r>
      <w:r w:rsidRPr="00D60F3E">
        <w:rPr>
          <w:rFonts w:ascii="Arial" w:hAnsi="Arial"/>
          <w:sz w:val="24"/>
          <w:szCs w:val="24"/>
        </w:rPr>
        <w:t xml:space="preserve"> Authorised Representative, </w:t>
      </w:r>
      <w:r w:rsidR="003050AC">
        <w:rPr>
          <w:rFonts w:ascii="Arial" w:hAnsi="Arial"/>
          <w:sz w:val="24"/>
          <w:szCs w:val="24"/>
        </w:rPr>
        <w:t>CCS</w:t>
      </w:r>
      <w:r w:rsidRPr="00D60F3E">
        <w:rPr>
          <w:rFonts w:ascii="Arial" w:hAnsi="Arial"/>
          <w:sz w:val="24"/>
          <w:szCs w:val="24"/>
        </w:rPr>
        <w:t xml:space="preserve"> must be given reasonable </w:t>
      </w:r>
      <w:r w:rsidR="003D22AE">
        <w:rPr>
          <w:rFonts w:ascii="Arial" w:hAnsi="Arial"/>
          <w:sz w:val="24"/>
          <w:szCs w:val="24"/>
        </w:rPr>
        <w:t xml:space="preserve">written </w:t>
      </w:r>
      <w:r w:rsidRPr="00D60F3E">
        <w:rPr>
          <w:rFonts w:ascii="Arial" w:hAnsi="Arial"/>
          <w:sz w:val="24"/>
          <w:szCs w:val="24"/>
        </w:rPr>
        <w:t>notice of such a requirement, except in the case of emergency access.</w:t>
      </w:r>
    </w:p>
    <w:p w14:paraId="5556F232"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0396430E" w14:textId="381AB062"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it shall: </w:t>
      </w:r>
    </w:p>
    <w:p w14:paraId="3697303A" w14:textId="007232FC"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w:t>
      </w:r>
      <w:r w:rsidR="003050AC">
        <w:rPr>
          <w:rFonts w:ascii="Arial" w:hAnsi="Arial"/>
          <w:sz w:val="24"/>
          <w:szCs w:val="24"/>
        </w:rPr>
        <w:t>CCS</w:t>
      </w:r>
      <w:r w:rsidRPr="00D60F3E">
        <w:rPr>
          <w:rFonts w:ascii="Arial" w:hAnsi="Arial"/>
          <w:sz w:val="24"/>
          <w:szCs w:val="24"/>
        </w:rPr>
        <w:t xml:space="preserve"> as soon as practically possible and no later than within two (2) Working Days from becoming aware of the Delay or anticipated Delay; </w:t>
      </w:r>
    </w:p>
    <w:p w14:paraId="6121E72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6CACB075" w14:textId="0F7FCE63"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comply with </w:t>
      </w:r>
      <w:r w:rsidR="003050AC">
        <w:rPr>
          <w:rFonts w:ascii="Arial" w:hAnsi="Arial"/>
          <w:sz w:val="24"/>
          <w:szCs w:val="24"/>
        </w:rPr>
        <w:t>CCS’</w:t>
      </w:r>
      <w:r w:rsidRPr="00D60F3E">
        <w:rPr>
          <w:rFonts w:ascii="Arial" w:hAnsi="Arial"/>
          <w:sz w:val="24"/>
          <w:szCs w:val="24"/>
        </w:rPr>
        <w:t xml:space="preserve"> instructions in order to address the impact of the Delay or anticipated Delay; and</w:t>
      </w:r>
    </w:p>
    <w:p w14:paraId="37FA5FA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0E9C3476"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4" w:name="LASTCURSORPOSITION"/>
      <w:bookmarkEnd w:id="4"/>
    </w:p>
    <w:p w14:paraId="19954E4A"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0FE921EF" w14:textId="53D9E651" w:rsidR="00B00FF8" w:rsidRPr="00940547" w:rsidRDefault="00940547" w:rsidP="00940547">
      <w:pPr>
        <w:pStyle w:val="GPSL2numberedclause"/>
        <w:numPr>
          <w:ilvl w:val="0"/>
          <w:numId w:val="0"/>
        </w:numPr>
        <w:ind w:left="567" w:hanging="576"/>
        <w:jc w:val="left"/>
        <w:rPr>
          <w:rFonts w:ascii="Arial" w:hAnsi="Arial"/>
          <w:b/>
          <w:sz w:val="36"/>
          <w:szCs w:val="36"/>
        </w:rPr>
      </w:pPr>
      <w:r w:rsidRPr="00940547">
        <w:rPr>
          <w:rFonts w:ascii="Arial" w:hAnsi="Arial"/>
          <w:b/>
          <w:sz w:val="36"/>
          <w:szCs w:val="36"/>
        </w:rPr>
        <w:lastRenderedPageBreak/>
        <w:t xml:space="preserve">PART </w:t>
      </w:r>
      <w:proofErr w:type="gramStart"/>
      <w:r w:rsidRPr="00940547">
        <w:rPr>
          <w:rFonts w:ascii="Arial" w:hAnsi="Arial"/>
          <w:b/>
          <w:sz w:val="36"/>
          <w:szCs w:val="36"/>
        </w:rPr>
        <w:t>A</w:t>
      </w:r>
      <w:proofErr w:type="gramEnd"/>
      <w:r w:rsidRPr="00940547">
        <w:rPr>
          <w:rFonts w:ascii="Arial" w:hAnsi="Arial"/>
          <w:b/>
          <w:sz w:val="36"/>
          <w:szCs w:val="36"/>
        </w:rPr>
        <w:t xml:space="preserve"> </w:t>
      </w:r>
      <w:r w:rsidR="00560C0A" w:rsidRPr="00940547">
        <w:rPr>
          <w:rFonts w:ascii="Arial" w:hAnsi="Arial"/>
          <w:b/>
          <w:sz w:val="36"/>
          <w:szCs w:val="36"/>
        </w:rPr>
        <w:t>A</w:t>
      </w:r>
      <w:r w:rsidR="00383E80">
        <w:rPr>
          <w:rFonts w:ascii="Arial" w:hAnsi="Arial"/>
          <w:b/>
          <w:sz w:val="36"/>
          <w:szCs w:val="36"/>
        </w:rPr>
        <w:t>pp</w:t>
      </w:r>
      <w:r w:rsidR="00560C0A" w:rsidRPr="00940547">
        <w:rPr>
          <w:rFonts w:ascii="Arial" w:hAnsi="Arial"/>
          <w:b/>
          <w:sz w:val="36"/>
          <w:szCs w:val="36"/>
        </w:rPr>
        <w:t>e</w:t>
      </w:r>
      <w:r w:rsidR="00383E80">
        <w:rPr>
          <w:rFonts w:ascii="Arial" w:hAnsi="Arial"/>
          <w:b/>
          <w:sz w:val="36"/>
          <w:szCs w:val="36"/>
        </w:rPr>
        <w:t>ndix</w:t>
      </w:r>
      <w:r w:rsidR="001A7577" w:rsidRPr="00940547">
        <w:rPr>
          <w:rFonts w:ascii="Arial" w:hAnsi="Arial"/>
          <w:b/>
          <w:sz w:val="36"/>
          <w:szCs w:val="36"/>
        </w:rPr>
        <w:t xml:space="preserve"> 1</w:t>
      </w:r>
      <w:r w:rsidR="00964653" w:rsidRPr="00940547">
        <w:rPr>
          <w:rFonts w:ascii="Arial" w:hAnsi="Arial"/>
          <w:b/>
          <w:sz w:val="36"/>
          <w:szCs w:val="36"/>
        </w:rPr>
        <w:t xml:space="preserve">: </w:t>
      </w:r>
      <w:r w:rsidR="00045A48">
        <w:rPr>
          <w:rFonts w:ascii="Arial" w:hAnsi="Arial"/>
          <w:b/>
          <w:sz w:val="36"/>
          <w:szCs w:val="36"/>
        </w:rPr>
        <w:t xml:space="preserve">Framework </w:t>
      </w:r>
      <w:r w:rsidR="00386595" w:rsidRPr="00940547">
        <w:rPr>
          <w:rFonts w:ascii="Arial" w:hAnsi="Arial"/>
          <w:b/>
          <w:sz w:val="36"/>
          <w:szCs w:val="36"/>
        </w:rPr>
        <w:t>Implementation Plan</w:t>
      </w:r>
    </w:p>
    <w:p w14:paraId="7DC79860" w14:textId="77777777" w:rsidR="00560C0A" w:rsidRDefault="00560C0A" w:rsidP="00560C0A">
      <w:pPr>
        <w:pStyle w:val="GPSL2numberedclause"/>
        <w:numPr>
          <w:ilvl w:val="0"/>
          <w:numId w:val="0"/>
        </w:numPr>
        <w:ind w:left="360"/>
        <w:jc w:val="left"/>
        <w:rPr>
          <w:rFonts w:ascii="Arial" w:hAnsi="Arial"/>
          <w:sz w:val="24"/>
          <w:szCs w:val="24"/>
        </w:rPr>
      </w:pPr>
    </w:p>
    <w:p w14:paraId="6D2D90CF" w14:textId="301CEB9F" w:rsidR="00B00FF8"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383E80">
        <w:rPr>
          <w:rFonts w:ascii="Arial" w:hAnsi="Arial"/>
          <w:sz w:val="24"/>
          <w:szCs w:val="24"/>
        </w:rPr>
        <w:t xml:space="preserve">Framework </w:t>
      </w:r>
      <w:r w:rsidR="008D619C">
        <w:rPr>
          <w:rFonts w:ascii="Arial" w:hAnsi="Arial"/>
          <w:sz w:val="24"/>
          <w:szCs w:val="24"/>
        </w:rPr>
        <w:t>Implementation</w:t>
      </w:r>
      <w:r w:rsidRPr="00D60F3E">
        <w:rPr>
          <w:rFonts w:ascii="Arial" w:hAnsi="Arial"/>
          <w:sz w:val="24"/>
          <w:szCs w:val="24"/>
        </w:rPr>
        <w:t xml:space="preserve"> Plan is set out below and the </w:t>
      </w:r>
      <w:r w:rsidR="00EA569B">
        <w:rPr>
          <w:rFonts w:ascii="Arial" w:hAnsi="Arial"/>
          <w:sz w:val="24"/>
          <w:szCs w:val="24"/>
        </w:rPr>
        <w:t xml:space="preserve">Framework </w:t>
      </w:r>
      <w:r w:rsidRPr="00D60F3E">
        <w:rPr>
          <w:rFonts w:ascii="Arial" w:hAnsi="Arial"/>
          <w:sz w:val="24"/>
          <w:szCs w:val="24"/>
        </w:rPr>
        <w:t xml:space="preserve">Milestones to be </w:t>
      </w:r>
      <w:r w:rsidR="00EA569B">
        <w:rPr>
          <w:rFonts w:ascii="Arial" w:hAnsi="Arial"/>
          <w:sz w:val="24"/>
          <w:szCs w:val="24"/>
        </w:rPr>
        <w:t>a</w:t>
      </w:r>
      <w:r w:rsidRPr="00D60F3E">
        <w:rPr>
          <w:rFonts w:ascii="Arial" w:hAnsi="Arial"/>
          <w:sz w:val="24"/>
          <w:szCs w:val="24"/>
        </w:rPr>
        <w:t>chieved are identified below:</w:t>
      </w:r>
    </w:p>
    <w:p w14:paraId="4F0C998C" w14:textId="77777777" w:rsidR="004E48AA" w:rsidRDefault="004E48AA" w:rsidP="00560C0A">
      <w:pPr>
        <w:pStyle w:val="GPSL2numberedclause"/>
        <w:numPr>
          <w:ilvl w:val="0"/>
          <w:numId w:val="0"/>
        </w:numPr>
        <w:ind w:left="360"/>
        <w:jc w:val="left"/>
        <w:rPr>
          <w:rFonts w:ascii="Arial" w:hAnsi="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664"/>
        <w:gridCol w:w="1309"/>
        <w:gridCol w:w="1417"/>
        <w:gridCol w:w="1984"/>
        <w:gridCol w:w="2642"/>
      </w:tblGrid>
      <w:tr w:rsidR="004E48AA" w:rsidRPr="00D60F3E" w14:paraId="296DB56D" w14:textId="77777777" w:rsidTr="00EA569B">
        <w:trPr>
          <w:trHeight w:val="1014"/>
        </w:trPr>
        <w:tc>
          <w:tcPr>
            <w:tcW w:w="922" w:type="pct"/>
            <w:tcBorders>
              <w:bottom w:val="single" w:sz="4" w:space="0" w:color="auto"/>
            </w:tcBorders>
            <w:shd w:val="clear" w:color="auto" w:fill="FFFFFF"/>
          </w:tcPr>
          <w:p w14:paraId="3F81B57B" w14:textId="6087EE2E" w:rsidR="004E48AA" w:rsidRPr="00D60F3E" w:rsidRDefault="00EA569B" w:rsidP="004E48AA">
            <w:pPr>
              <w:pStyle w:val="MarginText"/>
              <w:overflowPunct w:val="0"/>
              <w:autoSpaceDE w:val="0"/>
              <w:autoSpaceDN w:val="0"/>
              <w:spacing w:before="120"/>
              <w:jc w:val="left"/>
              <w:textAlignment w:val="baseline"/>
              <w:rPr>
                <w:rFonts w:cs="Arial"/>
                <w:sz w:val="24"/>
                <w:szCs w:val="24"/>
              </w:rPr>
            </w:pPr>
            <w:r>
              <w:rPr>
                <w:rFonts w:cs="Arial"/>
                <w:sz w:val="24"/>
                <w:szCs w:val="24"/>
              </w:rPr>
              <w:t xml:space="preserve">Framework </w:t>
            </w:r>
            <w:r w:rsidR="004E48AA" w:rsidRPr="00D60F3E">
              <w:rPr>
                <w:rFonts w:cs="Arial"/>
                <w:sz w:val="24"/>
                <w:szCs w:val="24"/>
              </w:rPr>
              <w:t>Milestone</w:t>
            </w:r>
          </w:p>
        </w:tc>
        <w:tc>
          <w:tcPr>
            <w:tcW w:w="726" w:type="pct"/>
            <w:tcBorders>
              <w:bottom w:val="single" w:sz="4" w:space="0" w:color="auto"/>
            </w:tcBorders>
            <w:shd w:val="clear" w:color="auto" w:fill="FFFFFF"/>
          </w:tcPr>
          <w:p w14:paraId="6E1BF7E9" w14:textId="77777777" w:rsidR="004E48AA" w:rsidRPr="00D60F3E" w:rsidRDefault="004E48AA" w:rsidP="004E48AA">
            <w:pPr>
              <w:pStyle w:val="MarginText"/>
              <w:overflowPunct w:val="0"/>
              <w:autoSpaceDE w:val="0"/>
              <w:autoSpaceDN w:val="0"/>
              <w:spacing w:before="120"/>
              <w:jc w:val="left"/>
              <w:textAlignment w:val="baseline"/>
              <w:rPr>
                <w:rFonts w:cs="Arial"/>
                <w:sz w:val="24"/>
                <w:szCs w:val="24"/>
              </w:rPr>
            </w:pPr>
            <w:r>
              <w:rPr>
                <w:rFonts w:cs="Arial"/>
                <w:sz w:val="24"/>
                <w:szCs w:val="24"/>
              </w:rPr>
              <w:t>Activities &amp; Outputs</w:t>
            </w:r>
          </w:p>
        </w:tc>
        <w:tc>
          <w:tcPr>
            <w:tcW w:w="786" w:type="pct"/>
            <w:tcBorders>
              <w:bottom w:val="single" w:sz="4" w:space="0" w:color="auto"/>
            </w:tcBorders>
            <w:shd w:val="clear" w:color="auto" w:fill="FFFFFF"/>
          </w:tcPr>
          <w:p w14:paraId="4202A9BE" w14:textId="77777777" w:rsidR="004E48AA" w:rsidRPr="00D60F3E" w:rsidRDefault="004E48AA" w:rsidP="004E48AA">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1100" w:type="pct"/>
            <w:tcBorders>
              <w:bottom w:val="single" w:sz="4" w:space="0" w:color="auto"/>
            </w:tcBorders>
            <w:shd w:val="clear" w:color="auto" w:fill="FFFFFF"/>
          </w:tcPr>
          <w:p w14:paraId="7B36C0DA" w14:textId="59C9361F" w:rsidR="004E48AA" w:rsidRPr="00D60F3E" w:rsidRDefault="00EA569B" w:rsidP="004E48AA">
            <w:pPr>
              <w:pStyle w:val="MarginText"/>
              <w:overflowPunct w:val="0"/>
              <w:autoSpaceDE w:val="0"/>
              <w:autoSpaceDN w:val="0"/>
              <w:spacing w:before="120"/>
              <w:jc w:val="left"/>
              <w:textAlignment w:val="baseline"/>
              <w:rPr>
                <w:rFonts w:cs="Arial"/>
                <w:sz w:val="24"/>
                <w:szCs w:val="24"/>
              </w:rPr>
            </w:pPr>
            <w:r>
              <w:rPr>
                <w:rFonts w:cs="Arial"/>
                <w:sz w:val="24"/>
                <w:szCs w:val="24"/>
              </w:rPr>
              <w:t xml:space="preserve">Framework </w:t>
            </w:r>
            <w:r w:rsidR="004E48AA" w:rsidRPr="00D60F3E">
              <w:rPr>
                <w:rFonts w:cs="Arial"/>
                <w:sz w:val="24"/>
                <w:szCs w:val="24"/>
              </w:rPr>
              <w:t>Milestone Date</w:t>
            </w:r>
          </w:p>
        </w:tc>
        <w:tc>
          <w:tcPr>
            <w:tcW w:w="1465" w:type="pct"/>
            <w:tcBorders>
              <w:bottom w:val="single" w:sz="4" w:space="0" w:color="auto"/>
            </w:tcBorders>
            <w:shd w:val="clear" w:color="auto" w:fill="FFFFFF"/>
          </w:tcPr>
          <w:p w14:paraId="7E915B6F" w14:textId="77777777" w:rsidR="004E48AA" w:rsidRPr="00D60F3E" w:rsidRDefault="004E48AA" w:rsidP="004E48AA">
            <w:pPr>
              <w:pStyle w:val="MarginText"/>
              <w:overflowPunct w:val="0"/>
              <w:autoSpaceDE w:val="0"/>
              <w:autoSpaceDN w:val="0"/>
              <w:spacing w:before="120"/>
              <w:jc w:val="left"/>
              <w:textAlignment w:val="baseline"/>
              <w:rPr>
                <w:rFonts w:cs="Arial"/>
                <w:sz w:val="24"/>
                <w:szCs w:val="24"/>
              </w:rPr>
            </w:pPr>
            <w:r>
              <w:rPr>
                <w:rFonts w:cs="Arial"/>
                <w:sz w:val="24"/>
                <w:szCs w:val="24"/>
              </w:rPr>
              <w:t>CCS</w:t>
            </w:r>
            <w:r w:rsidRPr="00D60F3E">
              <w:rPr>
                <w:rFonts w:cs="Arial"/>
                <w:sz w:val="24"/>
                <w:szCs w:val="24"/>
              </w:rPr>
              <w:t xml:space="preserve"> Responsibilities</w:t>
            </w:r>
          </w:p>
        </w:tc>
      </w:tr>
      <w:tr w:rsidR="004E48AA" w:rsidRPr="00D60F3E" w14:paraId="761FF9C5" w14:textId="77777777" w:rsidTr="00EA569B">
        <w:trPr>
          <w:trHeight w:val="719"/>
        </w:trPr>
        <w:tc>
          <w:tcPr>
            <w:tcW w:w="922" w:type="pct"/>
            <w:tcBorders>
              <w:top w:val="single" w:sz="4" w:space="0" w:color="auto"/>
              <w:bottom w:val="single" w:sz="4" w:space="0" w:color="auto"/>
            </w:tcBorders>
            <w:shd w:val="clear" w:color="auto" w:fill="FFFFFF"/>
          </w:tcPr>
          <w:p w14:paraId="70D5D310" w14:textId="77777777" w:rsidR="004E48AA" w:rsidRPr="00D60F3E" w:rsidRDefault="004E48AA" w:rsidP="004E48AA">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726" w:type="pct"/>
            <w:tcBorders>
              <w:top w:val="single" w:sz="4" w:space="0" w:color="auto"/>
              <w:bottom w:val="single" w:sz="4" w:space="0" w:color="auto"/>
            </w:tcBorders>
            <w:shd w:val="clear" w:color="auto" w:fill="FFFFFF"/>
          </w:tcPr>
          <w:p w14:paraId="560EFD0E" w14:textId="77777777" w:rsidR="004E48AA" w:rsidRPr="00D60F3E" w:rsidRDefault="004E48AA" w:rsidP="004E48AA">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786" w:type="pct"/>
            <w:tcBorders>
              <w:top w:val="single" w:sz="4" w:space="0" w:color="auto"/>
              <w:bottom w:val="single" w:sz="4" w:space="0" w:color="auto"/>
            </w:tcBorders>
            <w:shd w:val="clear" w:color="auto" w:fill="FFFFFF"/>
          </w:tcPr>
          <w:p w14:paraId="180EDFD3" w14:textId="77777777" w:rsidR="004E48AA" w:rsidRPr="00D60F3E" w:rsidRDefault="004E48AA" w:rsidP="004E48AA">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1100" w:type="pct"/>
            <w:tcBorders>
              <w:top w:val="single" w:sz="4" w:space="0" w:color="auto"/>
              <w:bottom w:val="single" w:sz="4" w:space="0" w:color="auto"/>
            </w:tcBorders>
            <w:shd w:val="clear" w:color="auto" w:fill="FFFFFF"/>
          </w:tcPr>
          <w:p w14:paraId="0DAD5E0C" w14:textId="77777777" w:rsidR="004E48AA" w:rsidRPr="00D60F3E" w:rsidRDefault="004E48AA" w:rsidP="004E48AA">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c>
          <w:tcPr>
            <w:tcW w:w="1465" w:type="pct"/>
            <w:tcBorders>
              <w:top w:val="single" w:sz="4" w:space="0" w:color="auto"/>
              <w:bottom w:val="single" w:sz="4" w:space="0" w:color="auto"/>
            </w:tcBorders>
            <w:shd w:val="clear" w:color="auto" w:fill="FFFFFF"/>
          </w:tcPr>
          <w:p w14:paraId="4EFDB545" w14:textId="77777777" w:rsidR="004E48AA" w:rsidRPr="00D60F3E" w:rsidRDefault="004E48AA" w:rsidP="004E48AA">
            <w:pPr>
              <w:ind w:left="0"/>
              <w:jc w:val="left"/>
              <w:rPr>
                <w:sz w:val="24"/>
                <w:szCs w:val="24"/>
                <w:highlight w:val="yellow"/>
              </w:rPr>
            </w:pPr>
            <w:r w:rsidRPr="00D60F3E">
              <w:rPr>
                <w:sz w:val="24"/>
                <w:szCs w:val="24"/>
                <w:highlight w:val="yellow"/>
              </w:rPr>
              <w:t>[</w:t>
            </w:r>
            <w:r>
              <w:rPr>
                <w:sz w:val="24"/>
                <w:szCs w:val="24"/>
                <w:highlight w:val="yellow"/>
              </w:rPr>
              <w:t xml:space="preserve">  </w:t>
            </w:r>
            <w:r w:rsidRPr="00D60F3E">
              <w:rPr>
                <w:sz w:val="24"/>
                <w:szCs w:val="24"/>
                <w:highlight w:val="yellow"/>
              </w:rPr>
              <w:t>]</w:t>
            </w:r>
          </w:p>
        </w:tc>
      </w:tr>
    </w:tbl>
    <w:p w14:paraId="316B6A60" w14:textId="77777777" w:rsidR="004E48AA" w:rsidRDefault="004E48AA" w:rsidP="00560C0A">
      <w:pPr>
        <w:pStyle w:val="GPSL2numberedclause"/>
        <w:numPr>
          <w:ilvl w:val="0"/>
          <w:numId w:val="0"/>
        </w:numPr>
        <w:ind w:left="360"/>
        <w:jc w:val="left"/>
        <w:rPr>
          <w:rFonts w:ascii="Arial" w:hAnsi="Arial"/>
          <w:sz w:val="24"/>
          <w:szCs w:val="24"/>
        </w:rPr>
      </w:pPr>
    </w:p>
    <w:p w14:paraId="43BDF560" w14:textId="77777777" w:rsidR="004E48AA" w:rsidRDefault="004E48AA" w:rsidP="00560C0A">
      <w:pPr>
        <w:pStyle w:val="GPSL2numberedclause"/>
        <w:numPr>
          <w:ilvl w:val="0"/>
          <w:numId w:val="0"/>
        </w:numPr>
        <w:ind w:left="360"/>
        <w:jc w:val="left"/>
        <w:rPr>
          <w:rFonts w:ascii="Arial" w:hAnsi="Arial"/>
          <w:sz w:val="24"/>
          <w:szCs w:val="24"/>
        </w:rPr>
      </w:pPr>
    </w:p>
    <w:p w14:paraId="697B329F" w14:textId="77777777" w:rsidR="004E48AA" w:rsidRDefault="004E48AA" w:rsidP="00560C0A">
      <w:pPr>
        <w:pStyle w:val="GPSL2numberedclause"/>
        <w:numPr>
          <w:ilvl w:val="0"/>
          <w:numId w:val="0"/>
        </w:numPr>
        <w:ind w:left="360"/>
        <w:jc w:val="left"/>
        <w:rPr>
          <w:rFonts w:ascii="Arial" w:hAnsi="Arial"/>
          <w:sz w:val="24"/>
          <w:szCs w:val="24"/>
        </w:rPr>
      </w:pPr>
    </w:p>
    <w:p w14:paraId="3651FA4B" w14:textId="01FBE4BE" w:rsidR="004E48AA" w:rsidRDefault="004E48AA">
      <w:pPr>
        <w:overflowPunct/>
        <w:autoSpaceDE/>
        <w:autoSpaceDN/>
        <w:adjustRightInd/>
        <w:spacing w:after="200" w:line="276" w:lineRule="auto"/>
        <w:ind w:left="0"/>
        <w:jc w:val="left"/>
        <w:textAlignment w:val="auto"/>
        <w:rPr>
          <w:sz w:val="24"/>
          <w:szCs w:val="24"/>
          <w:lang w:eastAsia="zh-CN"/>
        </w:rPr>
      </w:pPr>
      <w:r>
        <w:rPr>
          <w:sz w:val="24"/>
          <w:szCs w:val="24"/>
        </w:rPr>
        <w:br w:type="page"/>
      </w:r>
    </w:p>
    <w:p w14:paraId="37830A2A" w14:textId="2EA1D4A0" w:rsidR="004E48AA" w:rsidRPr="004E48AA" w:rsidRDefault="004E48AA" w:rsidP="00560C0A">
      <w:pPr>
        <w:pStyle w:val="GPSL2numberedclause"/>
        <w:numPr>
          <w:ilvl w:val="0"/>
          <w:numId w:val="0"/>
        </w:numPr>
        <w:ind w:left="360"/>
        <w:jc w:val="left"/>
        <w:rPr>
          <w:rFonts w:ascii="Arial" w:hAnsi="Arial"/>
          <w:b/>
          <w:sz w:val="36"/>
          <w:szCs w:val="36"/>
        </w:rPr>
      </w:pPr>
      <w:r w:rsidRPr="004E48AA">
        <w:rPr>
          <w:rFonts w:ascii="Arial" w:hAnsi="Arial"/>
          <w:b/>
          <w:sz w:val="36"/>
          <w:szCs w:val="36"/>
        </w:rPr>
        <w:lastRenderedPageBreak/>
        <w:t xml:space="preserve">PART A: </w:t>
      </w:r>
      <w:r w:rsidR="00084F63">
        <w:rPr>
          <w:rFonts w:ascii="Arial" w:hAnsi="Arial"/>
          <w:b/>
          <w:sz w:val="36"/>
          <w:szCs w:val="36"/>
        </w:rPr>
        <w:t>A</w:t>
      </w:r>
      <w:r w:rsidR="00383E80">
        <w:rPr>
          <w:rFonts w:ascii="Arial" w:hAnsi="Arial"/>
          <w:b/>
          <w:sz w:val="36"/>
          <w:szCs w:val="36"/>
        </w:rPr>
        <w:t>PPENDI</w:t>
      </w:r>
      <w:r w:rsidR="00084F63">
        <w:rPr>
          <w:rFonts w:ascii="Arial" w:hAnsi="Arial"/>
          <w:b/>
          <w:sz w:val="36"/>
          <w:szCs w:val="36"/>
        </w:rPr>
        <w:t xml:space="preserve">X 2 </w:t>
      </w:r>
      <w:r w:rsidRPr="004E48AA">
        <w:rPr>
          <w:rFonts w:ascii="Arial" w:hAnsi="Arial"/>
          <w:b/>
          <w:sz w:val="36"/>
          <w:szCs w:val="36"/>
        </w:rPr>
        <w:t>MIGRATION APPROACH</w:t>
      </w:r>
    </w:p>
    <w:p w14:paraId="3929CF7E" w14:textId="77777777" w:rsidR="004E48AA" w:rsidRDefault="004E48AA" w:rsidP="00560C0A">
      <w:pPr>
        <w:pStyle w:val="GPSL2numberedclause"/>
        <w:numPr>
          <w:ilvl w:val="0"/>
          <w:numId w:val="0"/>
        </w:numPr>
        <w:ind w:left="360"/>
        <w:jc w:val="left"/>
        <w:rPr>
          <w:rFonts w:ascii="Arial" w:hAnsi="Arial"/>
          <w:sz w:val="24"/>
          <w:szCs w:val="24"/>
        </w:rPr>
      </w:pPr>
    </w:p>
    <w:p w14:paraId="335E26D7" w14:textId="77777777" w:rsidR="00A3219B" w:rsidRPr="003D07DC" w:rsidRDefault="00A3219B" w:rsidP="00A3219B">
      <w:pPr>
        <w:keepNext/>
        <w:keepLines/>
        <w:overflowPunct/>
        <w:autoSpaceDE/>
        <w:autoSpaceDN/>
        <w:adjustRightInd/>
        <w:spacing w:after="60" w:line="276" w:lineRule="auto"/>
        <w:ind w:left="0"/>
        <w:jc w:val="left"/>
        <w:textAlignment w:val="auto"/>
        <w:rPr>
          <w:rFonts w:eastAsia="Arial"/>
          <w:sz w:val="36"/>
          <w:szCs w:val="36"/>
          <w:lang w:eastAsia="en-GB"/>
        </w:rPr>
      </w:pPr>
      <w:bookmarkStart w:id="5" w:name="_62wmilv37qu5" w:colFirst="0" w:colLast="0"/>
      <w:bookmarkEnd w:id="5"/>
      <w:r w:rsidRPr="003D07DC">
        <w:rPr>
          <w:rFonts w:eastAsia="Arial"/>
          <w:sz w:val="36"/>
          <w:szCs w:val="36"/>
          <w:lang w:eastAsia="en-GB"/>
        </w:rPr>
        <w:t>PSN Core Services Migration requirements</w:t>
      </w:r>
    </w:p>
    <w:p w14:paraId="3E04CE7D" w14:textId="2DEB3871"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Support is required from the legacy GCF Core Service provider, </w:t>
      </w:r>
      <w:r w:rsidRPr="00A3219B">
        <w:rPr>
          <w:rFonts w:eastAsia="Arial"/>
          <w:b/>
          <w:lang w:eastAsia="en-GB"/>
        </w:rPr>
        <w:t>Vodafone</w:t>
      </w:r>
      <w:r w:rsidR="005B1F46">
        <w:rPr>
          <w:rFonts w:eastAsia="Arial"/>
          <w:b/>
          <w:lang w:eastAsia="en-GB"/>
        </w:rPr>
        <w:t xml:space="preserve"> (the exiting supplier)</w:t>
      </w:r>
      <w:r w:rsidRPr="00A3219B">
        <w:rPr>
          <w:rFonts w:eastAsia="Arial"/>
          <w:lang w:eastAsia="en-GB"/>
        </w:rPr>
        <w:t xml:space="preserve">, the </w:t>
      </w:r>
      <w:r w:rsidRPr="00A3219B">
        <w:rPr>
          <w:rFonts w:eastAsia="Arial"/>
          <w:b/>
          <w:lang w:eastAsia="en-GB"/>
        </w:rPr>
        <w:t xml:space="preserve">new PSN DNS </w:t>
      </w:r>
      <w:r>
        <w:rPr>
          <w:rFonts w:eastAsia="Arial"/>
          <w:b/>
          <w:lang w:eastAsia="en-GB"/>
        </w:rPr>
        <w:t>Supplier</w:t>
      </w:r>
      <w:r w:rsidRPr="00A3219B">
        <w:rPr>
          <w:rFonts w:eastAsia="Arial"/>
          <w:lang w:eastAsia="en-GB"/>
        </w:rPr>
        <w:t xml:space="preserve"> and the </w:t>
      </w:r>
      <w:r w:rsidRPr="00A3219B">
        <w:rPr>
          <w:rFonts w:eastAsia="Arial"/>
          <w:b/>
          <w:lang w:eastAsia="en-GB"/>
        </w:rPr>
        <w:t>new PSN Email Relay</w:t>
      </w:r>
      <w:r w:rsidRPr="00A3219B">
        <w:rPr>
          <w:rFonts w:eastAsia="Arial"/>
          <w:lang w:eastAsia="en-GB"/>
        </w:rPr>
        <w:t xml:space="preserve"> </w:t>
      </w:r>
      <w:r>
        <w:rPr>
          <w:rFonts w:eastAsia="Arial"/>
          <w:b/>
          <w:lang w:eastAsia="en-GB"/>
        </w:rPr>
        <w:t>Supplier</w:t>
      </w:r>
      <w:r w:rsidRPr="00A3219B">
        <w:rPr>
          <w:rFonts w:eastAsia="Arial"/>
          <w:lang w:eastAsia="en-GB"/>
        </w:rPr>
        <w:t xml:space="preserve"> to execute migrations, as described below, to replace GCF legacy DNS and Email Relay services</w:t>
      </w:r>
      <w:r w:rsidR="00405C5D">
        <w:rPr>
          <w:rFonts w:eastAsia="Arial"/>
          <w:lang w:eastAsia="en-GB"/>
        </w:rPr>
        <w:t xml:space="preserve"> with Supplier Deliverables</w:t>
      </w:r>
      <w:r w:rsidRPr="00A3219B">
        <w:rPr>
          <w:rFonts w:eastAsia="Arial"/>
          <w:lang w:eastAsia="en-GB"/>
        </w:rPr>
        <w:t>.</w:t>
      </w:r>
    </w:p>
    <w:p w14:paraId="597256B8" w14:textId="77777777" w:rsidR="00A3219B" w:rsidRPr="00A3219B" w:rsidRDefault="00A3219B" w:rsidP="00A3219B">
      <w:pPr>
        <w:keepNext/>
        <w:keepLines/>
        <w:overflowPunct/>
        <w:autoSpaceDE/>
        <w:autoSpaceDN/>
        <w:adjustRightInd/>
        <w:spacing w:before="360" w:after="120" w:line="276" w:lineRule="auto"/>
        <w:ind w:left="0"/>
        <w:jc w:val="left"/>
        <w:textAlignment w:val="auto"/>
        <w:outlineLvl w:val="1"/>
        <w:rPr>
          <w:rFonts w:eastAsia="Arial"/>
          <w:sz w:val="32"/>
          <w:szCs w:val="32"/>
          <w:lang w:eastAsia="en-GB"/>
        </w:rPr>
      </w:pPr>
      <w:bookmarkStart w:id="6" w:name="_372bhgju9j72" w:colFirst="0" w:colLast="0"/>
      <w:bookmarkEnd w:id="6"/>
      <w:r w:rsidRPr="00A3219B">
        <w:rPr>
          <w:rFonts w:eastAsia="Arial"/>
          <w:sz w:val="32"/>
          <w:szCs w:val="32"/>
          <w:lang w:eastAsia="en-GB"/>
        </w:rPr>
        <w:t>Migration phases</w:t>
      </w:r>
    </w:p>
    <w:p w14:paraId="1275AB5C" w14:textId="42ED2E90"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 xml:space="preserve">new PSN DNS </w:t>
      </w:r>
      <w:r>
        <w:rPr>
          <w:rFonts w:eastAsia="Arial"/>
          <w:b/>
          <w:lang w:eastAsia="en-GB"/>
        </w:rPr>
        <w:t>Supplier</w:t>
      </w:r>
      <w:r w:rsidRPr="00A3219B">
        <w:rPr>
          <w:rFonts w:eastAsia="Arial"/>
          <w:lang w:eastAsia="en-GB"/>
        </w:rPr>
        <w:t xml:space="preserve"> must support the phasing </w:t>
      </w:r>
      <w:r w:rsidR="00600FCD">
        <w:rPr>
          <w:rFonts w:eastAsia="Arial"/>
          <w:lang w:eastAsia="en-GB"/>
        </w:rPr>
        <w:t xml:space="preserve">of </w:t>
      </w:r>
      <w:r w:rsidRPr="00A3219B">
        <w:rPr>
          <w:rFonts w:eastAsia="Arial"/>
          <w:lang w:eastAsia="en-GB"/>
        </w:rPr>
        <w:t>the migration of DNS in the following order</w:t>
      </w:r>
      <w:r w:rsidR="00600FCD">
        <w:rPr>
          <w:rFonts w:eastAsia="Arial"/>
          <w:lang w:eastAsia="en-GB"/>
        </w:rPr>
        <w:t>:</w:t>
      </w:r>
    </w:p>
    <w:p w14:paraId="473BAC15" w14:textId="77777777" w:rsidR="00A3219B" w:rsidRPr="00A3219B" w:rsidRDefault="00A3219B" w:rsidP="00A3219B">
      <w:pPr>
        <w:numPr>
          <w:ilvl w:val="0"/>
          <w:numId w:val="14"/>
        </w:numPr>
        <w:overflowPunct/>
        <w:autoSpaceDE/>
        <w:autoSpaceDN/>
        <w:adjustRightInd/>
        <w:spacing w:after="0" w:line="276" w:lineRule="auto"/>
        <w:jc w:val="left"/>
        <w:textAlignment w:val="auto"/>
        <w:rPr>
          <w:rFonts w:eastAsia="Arial"/>
          <w:lang w:eastAsia="en-GB"/>
        </w:rPr>
      </w:pPr>
      <w:r w:rsidRPr="00A3219B">
        <w:rPr>
          <w:rFonts w:eastAsia="Arial"/>
          <w:lang w:eastAsia="en-GB"/>
        </w:rPr>
        <w:t>technical migration phase</w:t>
      </w:r>
    </w:p>
    <w:p w14:paraId="57457C4B" w14:textId="663D193A" w:rsidR="00A3219B" w:rsidRPr="00A3219B" w:rsidRDefault="003D07DC" w:rsidP="00A3219B">
      <w:pPr>
        <w:numPr>
          <w:ilvl w:val="0"/>
          <w:numId w:val="14"/>
        </w:numPr>
        <w:overflowPunct/>
        <w:autoSpaceDE/>
        <w:autoSpaceDN/>
        <w:adjustRightInd/>
        <w:spacing w:after="0" w:line="276" w:lineRule="auto"/>
        <w:jc w:val="left"/>
        <w:textAlignment w:val="auto"/>
        <w:rPr>
          <w:rFonts w:eastAsia="Arial"/>
          <w:lang w:eastAsia="en-GB"/>
        </w:rPr>
      </w:pPr>
      <w:r>
        <w:rPr>
          <w:rFonts w:eastAsia="Arial"/>
          <w:lang w:eastAsia="en-GB"/>
        </w:rPr>
        <w:t>c</w:t>
      </w:r>
      <w:r w:rsidR="00317EFF">
        <w:rPr>
          <w:rFonts w:eastAsia="Arial"/>
          <w:lang w:eastAsia="en-GB"/>
        </w:rPr>
        <w:t>ustomer</w:t>
      </w:r>
      <w:r w:rsidR="00A3219B" w:rsidRPr="00A3219B">
        <w:rPr>
          <w:rFonts w:eastAsia="Arial"/>
          <w:lang w:eastAsia="en-GB"/>
        </w:rPr>
        <w:t xml:space="preserve"> migration phase</w:t>
      </w:r>
    </w:p>
    <w:p w14:paraId="1FBE1AD8" w14:textId="77777777" w:rsidR="00A3219B" w:rsidRPr="00A3219B" w:rsidRDefault="00A3219B" w:rsidP="00A3219B">
      <w:pPr>
        <w:numPr>
          <w:ilvl w:val="0"/>
          <w:numId w:val="14"/>
        </w:numPr>
        <w:overflowPunct/>
        <w:autoSpaceDE/>
        <w:autoSpaceDN/>
        <w:adjustRightInd/>
        <w:spacing w:after="0" w:line="276" w:lineRule="auto"/>
        <w:jc w:val="left"/>
        <w:textAlignment w:val="auto"/>
        <w:rPr>
          <w:rFonts w:eastAsia="Arial"/>
          <w:lang w:eastAsia="en-GB"/>
        </w:rPr>
      </w:pPr>
      <w:r w:rsidRPr="00A3219B">
        <w:rPr>
          <w:rFonts w:eastAsia="Arial"/>
          <w:lang w:eastAsia="en-GB"/>
        </w:rPr>
        <w:t>final close-down</w:t>
      </w:r>
    </w:p>
    <w:p w14:paraId="5B18A2E3"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5B2DD72C" w14:textId="0B28A6B0"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new PSN Email Relay</w:t>
      </w:r>
      <w:r w:rsidRPr="00A3219B">
        <w:rPr>
          <w:rFonts w:eastAsia="Arial"/>
          <w:lang w:eastAsia="en-GB"/>
        </w:rPr>
        <w:t xml:space="preserve"> </w:t>
      </w:r>
      <w:r>
        <w:rPr>
          <w:rFonts w:eastAsia="Arial"/>
          <w:b/>
          <w:lang w:eastAsia="en-GB"/>
        </w:rPr>
        <w:t>Supplier</w:t>
      </w:r>
      <w:r w:rsidRPr="00A3219B">
        <w:rPr>
          <w:rFonts w:eastAsia="Arial"/>
          <w:b/>
          <w:lang w:eastAsia="en-GB"/>
        </w:rPr>
        <w:t xml:space="preserve"> </w:t>
      </w:r>
      <w:r w:rsidRPr="00A3219B">
        <w:rPr>
          <w:rFonts w:eastAsia="Arial"/>
          <w:lang w:eastAsia="en-GB"/>
        </w:rPr>
        <w:t xml:space="preserve">must support the phasing </w:t>
      </w:r>
      <w:r w:rsidR="00600FCD">
        <w:rPr>
          <w:rFonts w:eastAsia="Arial"/>
          <w:lang w:eastAsia="en-GB"/>
        </w:rPr>
        <w:t xml:space="preserve">of </w:t>
      </w:r>
      <w:r w:rsidRPr="00A3219B">
        <w:rPr>
          <w:rFonts w:eastAsia="Arial"/>
          <w:lang w:eastAsia="en-GB"/>
        </w:rPr>
        <w:t>the migration of Email Relay in the following order</w:t>
      </w:r>
      <w:r w:rsidR="00600FCD">
        <w:rPr>
          <w:rFonts w:eastAsia="Arial"/>
          <w:lang w:eastAsia="en-GB"/>
        </w:rPr>
        <w:t>:</w:t>
      </w:r>
    </w:p>
    <w:p w14:paraId="08A4A4BB" w14:textId="30BDD359" w:rsidR="00A3219B" w:rsidRPr="00A3219B" w:rsidRDefault="003D07DC" w:rsidP="00A3219B">
      <w:pPr>
        <w:numPr>
          <w:ilvl w:val="0"/>
          <w:numId w:val="14"/>
        </w:numPr>
        <w:overflowPunct/>
        <w:autoSpaceDE/>
        <w:autoSpaceDN/>
        <w:adjustRightInd/>
        <w:spacing w:after="0" w:line="276" w:lineRule="auto"/>
        <w:jc w:val="left"/>
        <w:textAlignment w:val="auto"/>
        <w:rPr>
          <w:rFonts w:eastAsia="Arial"/>
          <w:lang w:eastAsia="en-GB"/>
        </w:rPr>
      </w:pPr>
      <w:r>
        <w:rPr>
          <w:rFonts w:eastAsia="Arial"/>
          <w:lang w:eastAsia="en-GB"/>
        </w:rPr>
        <w:t>c</w:t>
      </w:r>
      <w:r w:rsidR="00317EFF">
        <w:rPr>
          <w:rFonts w:eastAsia="Arial"/>
          <w:lang w:eastAsia="en-GB"/>
        </w:rPr>
        <w:t>ustomer</w:t>
      </w:r>
      <w:r w:rsidR="00A3219B" w:rsidRPr="00A3219B">
        <w:rPr>
          <w:rFonts w:eastAsia="Arial"/>
          <w:lang w:eastAsia="en-GB"/>
        </w:rPr>
        <w:t xml:space="preserve"> pre-migration phase</w:t>
      </w:r>
    </w:p>
    <w:p w14:paraId="2F504312" w14:textId="77777777" w:rsidR="00A3219B" w:rsidRPr="00A3219B" w:rsidRDefault="00A3219B" w:rsidP="00A3219B">
      <w:pPr>
        <w:numPr>
          <w:ilvl w:val="0"/>
          <w:numId w:val="14"/>
        </w:numPr>
        <w:overflowPunct/>
        <w:autoSpaceDE/>
        <w:autoSpaceDN/>
        <w:adjustRightInd/>
        <w:spacing w:after="0" w:line="276" w:lineRule="auto"/>
        <w:jc w:val="left"/>
        <w:textAlignment w:val="auto"/>
        <w:rPr>
          <w:rFonts w:eastAsia="Arial"/>
          <w:lang w:eastAsia="en-GB"/>
        </w:rPr>
      </w:pPr>
      <w:r w:rsidRPr="00A3219B">
        <w:rPr>
          <w:rFonts w:eastAsia="Arial"/>
          <w:lang w:eastAsia="en-GB"/>
        </w:rPr>
        <w:t>technical migration phase</w:t>
      </w:r>
    </w:p>
    <w:p w14:paraId="3529D8AA" w14:textId="77777777" w:rsidR="00A3219B" w:rsidRPr="00A3219B" w:rsidRDefault="00A3219B" w:rsidP="00A3219B">
      <w:pPr>
        <w:numPr>
          <w:ilvl w:val="0"/>
          <w:numId w:val="14"/>
        </w:numPr>
        <w:overflowPunct/>
        <w:autoSpaceDE/>
        <w:autoSpaceDN/>
        <w:adjustRightInd/>
        <w:spacing w:after="0" w:line="276" w:lineRule="auto"/>
        <w:jc w:val="left"/>
        <w:textAlignment w:val="auto"/>
        <w:rPr>
          <w:rFonts w:eastAsia="Arial"/>
          <w:lang w:eastAsia="en-GB"/>
        </w:rPr>
      </w:pPr>
      <w:r w:rsidRPr="00A3219B">
        <w:rPr>
          <w:rFonts w:eastAsia="Arial"/>
          <w:lang w:eastAsia="en-GB"/>
        </w:rPr>
        <w:t>final close-down</w:t>
      </w:r>
    </w:p>
    <w:p w14:paraId="2169C468" w14:textId="77777777" w:rsidR="00A3219B" w:rsidRPr="00A3219B" w:rsidRDefault="00A3219B" w:rsidP="00A3219B">
      <w:pPr>
        <w:keepNext/>
        <w:keepLines/>
        <w:overflowPunct/>
        <w:autoSpaceDE/>
        <w:autoSpaceDN/>
        <w:adjustRightInd/>
        <w:spacing w:before="320" w:after="80" w:line="276" w:lineRule="auto"/>
        <w:ind w:left="0"/>
        <w:jc w:val="left"/>
        <w:textAlignment w:val="auto"/>
        <w:outlineLvl w:val="2"/>
        <w:rPr>
          <w:rFonts w:eastAsia="Arial"/>
          <w:color w:val="434343"/>
          <w:sz w:val="28"/>
          <w:szCs w:val="28"/>
          <w:lang w:eastAsia="en-GB"/>
        </w:rPr>
      </w:pPr>
      <w:bookmarkStart w:id="7" w:name="_lxitwpe443i9" w:colFirst="0" w:colLast="0"/>
      <w:bookmarkEnd w:id="7"/>
      <w:r w:rsidRPr="00A3219B">
        <w:rPr>
          <w:rFonts w:eastAsia="Arial"/>
          <w:color w:val="434343"/>
          <w:sz w:val="28"/>
          <w:szCs w:val="28"/>
          <w:lang w:eastAsia="en-GB"/>
        </w:rPr>
        <w:t>Technical migration</w:t>
      </w:r>
    </w:p>
    <w:p w14:paraId="71A08AAB" w14:textId="788938E3"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Technical migration is actioned by Vodafone and the new </w:t>
      </w:r>
      <w:r>
        <w:rPr>
          <w:rFonts w:eastAsia="Arial"/>
          <w:lang w:eastAsia="en-GB"/>
        </w:rPr>
        <w:t>suppliers</w:t>
      </w:r>
      <w:r w:rsidRPr="00A3219B">
        <w:rPr>
          <w:rFonts w:eastAsia="Arial"/>
          <w:lang w:eastAsia="en-GB"/>
        </w:rPr>
        <w:t xml:space="preserve">. The actions that occur </w:t>
      </w:r>
      <w:r w:rsidR="00A26D07">
        <w:rPr>
          <w:rFonts w:eastAsia="Arial"/>
          <w:lang w:eastAsia="en-GB"/>
        </w:rPr>
        <w:t xml:space="preserve">shall </w:t>
      </w:r>
      <w:r w:rsidRPr="00A3219B">
        <w:rPr>
          <w:rFonts w:eastAsia="Arial"/>
          <w:lang w:eastAsia="en-GB"/>
        </w:rPr>
        <w:t xml:space="preserve">impact all </w:t>
      </w:r>
      <w:r w:rsidR="003D07DC">
        <w:rPr>
          <w:rFonts w:eastAsia="Arial"/>
          <w:lang w:eastAsia="en-GB"/>
        </w:rPr>
        <w:t>c</w:t>
      </w:r>
      <w:r w:rsidR="00317EFF">
        <w:rPr>
          <w:rFonts w:eastAsia="Arial"/>
          <w:lang w:eastAsia="en-GB"/>
        </w:rPr>
        <w:t>ustomers</w:t>
      </w:r>
      <w:r w:rsidRPr="00A3219B">
        <w:rPr>
          <w:rFonts w:eastAsia="Arial"/>
          <w:lang w:eastAsia="en-GB"/>
        </w:rPr>
        <w:t xml:space="preserve"> simultaneously, and so will be governed by a Change Advisory Board.</w:t>
      </w:r>
    </w:p>
    <w:p w14:paraId="36F4A780"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62CAAA32" w14:textId="0D51861B"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During the technical migration phases, each step will be supported by a change management process, overseen by a </w:t>
      </w:r>
      <w:r w:rsidR="00B21655">
        <w:rPr>
          <w:rFonts w:eastAsia="Arial"/>
          <w:lang w:eastAsia="en-GB"/>
        </w:rPr>
        <w:t>C</w:t>
      </w:r>
      <w:r w:rsidRPr="00A3219B">
        <w:rPr>
          <w:rFonts w:eastAsia="Arial"/>
          <w:lang w:eastAsia="en-GB"/>
        </w:rPr>
        <w:t xml:space="preserve">hange </w:t>
      </w:r>
      <w:r w:rsidR="00B21655">
        <w:rPr>
          <w:rFonts w:eastAsia="Arial"/>
          <w:lang w:eastAsia="en-GB"/>
        </w:rPr>
        <w:t>A</w:t>
      </w:r>
      <w:r w:rsidRPr="00A3219B">
        <w:rPr>
          <w:rFonts w:eastAsia="Arial"/>
          <w:lang w:eastAsia="en-GB"/>
        </w:rPr>
        <w:t xml:space="preserve">dvisory </w:t>
      </w:r>
      <w:r w:rsidR="00B21655">
        <w:rPr>
          <w:rFonts w:eastAsia="Arial"/>
          <w:lang w:eastAsia="en-GB"/>
        </w:rPr>
        <w:t>B</w:t>
      </w:r>
      <w:r w:rsidRPr="00A3219B">
        <w:rPr>
          <w:rFonts w:eastAsia="Arial"/>
          <w:lang w:eastAsia="en-GB"/>
        </w:rPr>
        <w:t xml:space="preserve">oard (CAB). The CAB will be chaired by CCS and supported by </w:t>
      </w:r>
      <w:r w:rsidR="00294717">
        <w:rPr>
          <w:rFonts w:eastAsia="Arial"/>
          <w:lang w:eastAsia="en-GB"/>
        </w:rPr>
        <w:t>the Government Digital Services (</w:t>
      </w:r>
      <w:r w:rsidRPr="00A3219B">
        <w:rPr>
          <w:rFonts w:eastAsia="Arial"/>
          <w:lang w:eastAsia="en-GB"/>
        </w:rPr>
        <w:t>GDS</w:t>
      </w:r>
      <w:r w:rsidR="00294717">
        <w:rPr>
          <w:rFonts w:eastAsia="Arial"/>
          <w:lang w:eastAsia="en-GB"/>
        </w:rPr>
        <w:t>)</w:t>
      </w:r>
      <w:r w:rsidR="00B21655">
        <w:rPr>
          <w:rFonts w:eastAsia="Arial"/>
          <w:lang w:eastAsia="en-GB"/>
        </w:rPr>
        <w:t>.</w:t>
      </w:r>
      <w:r w:rsidRPr="00A3219B">
        <w:rPr>
          <w:rFonts w:eastAsia="Arial"/>
          <w:lang w:eastAsia="en-GB"/>
        </w:rPr>
        <w:t xml:space="preserve"> </w:t>
      </w:r>
      <w:r w:rsidRPr="00A3219B">
        <w:rPr>
          <w:rFonts w:eastAsia="Arial"/>
          <w:b/>
          <w:lang w:eastAsia="en-GB"/>
        </w:rPr>
        <w:t xml:space="preserve">Vodafone, </w:t>
      </w:r>
      <w:r w:rsidRPr="00A3219B">
        <w:rPr>
          <w:rFonts w:eastAsia="Arial"/>
          <w:lang w:eastAsia="en-GB"/>
        </w:rPr>
        <w:t xml:space="preserve">the </w:t>
      </w:r>
      <w:r w:rsidRPr="00A3219B">
        <w:rPr>
          <w:rFonts w:eastAsia="Arial"/>
          <w:b/>
          <w:lang w:eastAsia="en-GB"/>
        </w:rPr>
        <w:t xml:space="preserve">new PSN DNS </w:t>
      </w:r>
      <w:r>
        <w:rPr>
          <w:rFonts w:eastAsia="Arial"/>
          <w:b/>
          <w:lang w:eastAsia="en-GB"/>
        </w:rPr>
        <w:t>Supplier</w:t>
      </w:r>
      <w:r w:rsidRPr="00A3219B">
        <w:rPr>
          <w:rFonts w:eastAsia="Arial"/>
          <w:b/>
          <w:lang w:eastAsia="en-GB"/>
        </w:rPr>
        <w:t xml:space="preserve"> </w:t>
      </w:r>
      <w:r w:rsidRPr="00A3219B">
        <w:rPr>
          <w:rFonts w:eastAsia="Arial"/>
          <w:lang w:eastAsia="en-GB"/>
        </w:rPr>
        <w:t xml:space="preserve">and the </w:t>
      </w:r>
      <w:r w:rsidRPr="00A3219B">
        <w:rPr>
          <w:rFonts w:eastAsia="Arial"/>
          <w:b/>
          <w:lang w:eastAsia="en-GB"/>
        </w:rPr>
        <w:t>new PSN Email Relay</w:t>
      </w:r>
      <w:r w:rsidRPr="00A3219B">
        <w:rPr>
          <w:rFonts w:eastAsia="Arial"/>
          <w:lang w:eastAsia="en-GB"/>
        </w:rPr>
        <w:t xml:space="preserve"> </w:t>
      </w:r>
      <w:r>
        <w:rPr>
          <w:rFonts w:eastAsia="Arial"/>
          <w:b/>
          <w:lang w:eastAsia="en-GB"/>
        </w:rPr>
        <w:t>Supplier</w:t>
      </w:r>
      <w:r w:rsidRPr="00A3219B">
        <w:rPr>
          <w:rFonts w:eastAsia="Arial"/>
          <w:lang w:eastAsia="en-GB"/>
        </w:rPr>
        <w:t xml:space="preserve"> must attend the CAB. The CAB will also include representatives from organisations that depend on the DNS or Email Relay service for large citizen-facing services. All </w:t>
      </w:r>
      <w:r w:rsidR="00317EFF">
        <w:rPr>
          <w:rFonts w:eastAsia="Arial"/>
          <w:lang w:eastAsia="en-GB"/>
        </w:rPr>
        <w:t>customer</w:t>
      </w:r>
      <w:r w:rsidRPr="00A3219B">
        <w:rPr>
          <w:rFonts w:eastAsia="Arial"/>
          <w:lang w:eastAsia="en-GB"/>
        </w:rPr>
        <w:t xml:space="preserve"> representatives on the CAB can</w:t>
      </w:r>
      <w:r>
        <w:rPr>
          <w:rFonts w:eastAsia="Arial"/>
          <w:lang w:eastAsia="en-GB"/>
        </w:rPr>
        <w:t>, subject to CCS agreement,</w:t>
      </w:r>
      <w:r w:rsidRPr="00A3219B">
        <w:rPr>
          <w:rFonts w:eastAsia="Arial"/>
          <w:lang w:eastAsia="en-GB"/>
        </w:rPr>
        <w:t xml:space="preserve"> exercise a veto (supported by a </w:t>
      </w:r>
      <w:r w:rsidR="00A26D07">
        <w:rPr>
          <w:rFonts w:eastAsia="Arial"/>
          <w:lang w:eastAsia="en-GB"/>
        </w:rPr>
        <w:t xml:space="preserve">disclosed </w:t>
      </w:r>
      <w:r w:rsidRPr="00A3219B">
        <w:rPr>
          <w:rFonts w:eastAsia="Arial"/>
          <w:lang w:eastAsia="en-GB"/>
        </w:rPr>
        <w:t>business justification) to minimise the risk of a change</w:t>
      </w:r>
      <w:r w:rsidR="00A26D07">
        <w:rPr>
          <w:rFonts w:eastAsia="Arial"/>
          <w:lang w:eastAsia="en-GB"/>
        </w:rPr>
        <w:t xml:space="preserve"> materially</w:t>
      </w:r>
      <w:r w:rsidRPr="00A3219B">
        <w:rPr>
          <w:rFonts w:eastAsia="Arial"/>
          <w:lang w:eastAsia="en-GB"/>
        </w:rPr>
        <w:t xml:space="preserve"> impacting citizen-facing services.</w:t>
      </w:r>
    </w:p>
    <w:p w14:paraId="13F0320F" w14:textId="0741DFF0" w:rsidR="00A3219B" w:rsidRPr="00A3219B" w:rsidRDefault="00317EFF" w:rsidP="00A3219B">
      <w:pPr>
        <w:keepNext/>
        <w:keepLines/>
        <w:overflowPunct/>
        <w:autoSpaceDE/>
        <w:autoSpaceDN/>
        <w:adjustRightInd/>
        <w:spacing w:before="320" w:after="80" w:line="276" w:lineRule="auto"/>
        <w:ind w:left="0"/>
        <w:jc w:val="left"/>
        <w:textAlignment w:val="auto"/>
        <w:outlineLvl w:val="2"/>
        <w:rPr>
          <w:rFonts w:eastAsia="Arial"/>
          <w:color w:val="434343"/>
          <w:sz w:val="28"/>
          <w:szCs w:val="28"/>
          <w:lang w:eastAsia="en-GB"/>
        </w:rPr>
      </w:pPr>
      <w:bookmarkStart w:id="8" w:name="_u2fgc8io1d8e" w:colFirst="0" w:colLast="0"/>
      <w:bookmarkEnd w:id="8"/>
      <w:r>
        <w:rPr>
          <w:rFonts w:eastAsia="Arial"/>
          <w:color w:val="434343"/>
          <w:sz w:val="28"/>
          <w:szCs w:val="28"/>
          <w:lang w:eastAsia="en-GB"/>
        </w:rPr>
        <w:t>Customer</w:t>
      </w:r>
      <w:r w:rsidR="00A3219B" w:rsidRPr="00A3219B">
        <w:rPr>
          <w:rFonts w:eastAsia="Arial"/>
          <w:color w:val="434343"/>
          <w:sz w:val="28"/>
          <w:szCs w:val="28"/>
          <w:lang w:eastAsia="en-GB"/>
        </w:rPr>
        <w:t xml:space="preserve"> migration/ pre-migration</w:t>
      </w:r>
    </w:p>
    <w:p w14:paraId="00BD2087" w14:textId="6A0C48B2" w:rsidR="00A3219B" w:rsidRPr="00A3219B" w:rsidRDefault="00317EFF" w:rsidP="00A3219B">
      <w:pPr>
        <w:overflowPunct/>
        <w:autoSpaceDE/>
        <w:autoSpaceDN/>
        <w:adjustRightInd/>
        <w:spacing w:after="0" w:line="276" w:lineRule="auto"/>
        <w:ind w:left="0"/>
        <w:jc w:val="left"/>
        <w:textAlignment w:val="auto"/>
        <w:rPr>
          <w:rFonts w:eastAsia="Arial"/>
          <w:lang w:eastAsia="en-GB"/>
        </w:rPr>
      </w:pPr>
      <w:r>
        <w:rPr>
          <w:rFonts w:eastAsia="Arial"/>
          <w:lang w:eastAsia="en-GB"/>
        </w:rPr>
        <w:t>Customer</w:t>
      </w:r>
      <w:r w:rsidR="00A3219B">
        <w:rPr>
          <w:rFonts w:eastAsia="Arial"/>
          <w:lang w:eastAsia="en-GB"/>
        </w:rPr>
        <w:t xml:space="preserve"> </w:t>
      </w:r>
      <w:r w:rsidR="00A3219B" w:rsidRPr="00A3219B">
        <w:rPr>
          <w:rFonts w:eastAsia="Arial"/>
          <w:lang w:eastAsia="en-GB"/>
        </w:rPr>
        <w:t xml:space="preserve">migration, or </w:t>
      </w:r>
      <w:r>
        <w:rPr>
          <w:rFonts w:eastAsia="Arial"/>
          <w:lang w:eastAsia="en-GB"/>
        </w:rPr>
        <w:t>customer</w:t>
      </w:r>
      <w:r w:rsidR="00A3219B" w:rsidRPr="00A3219B">
        <w:rPr>
          <w:rFonts w:eastAsia="Arial"/>
          <w:lang w:eastAsia="en-GB"/>
        </w:rPr>
        <w:t xml:space="preserve"> pre-migration is a phase where each </w:t>
      </w:r>
      <w:r w:rsidR="003D07DC">
        <w:rPr>
          <w:rFonts w:eastAsia="Arial"/>
          <w:lang w:eastAsia="en-GB"/>
        </w:rPr>
        <w:t>c</w:t>
      </w:r>
      <w:r>
        <w:rPr>
          <w:rFonts w:eastAsia="Arial"/>
          <w:lang w:eastAsia="en-GB"/>
        </w:rPr>
        <w:t>ustomer</w:t>
      </w:r>
      <w:r w:rsidR="00A3219B" w:rsidRPr="00A3219B">
        <w:rPr>
          <w:rFonts w:eastAsia="Arial"/>
          <w:lang w:eastAsia="en-GB"/>
        </w:rPr>
        <w:t xml:space="preserve"> is expected to make a configuration change to their own systems. The changes required are simple, and will take each </w:t>
      </w:r>
      <w:r>
        <w:rPr>
          <w:rFonts w:eastAsia="Arial"/>
          <w:lang w:eastAsia="en-GB"/>
        </w:rPr>
        <w:t>customer</w:t>
      </w:r>
      <w:r w:rsidR="00A3219B" w:rsidRPr="00A3219B">
        <w:rPr>
          <w:rFonts w:eastAsia="Arial"/>
          <w:lang w:eastAsia="en-GB"/>
        </w:rPr>
        <w:t xml:space="preserve"> less than a day. </w:t>
      </w:r>
      <w:r>
        <w:rPr>
          <w:rFonts w:eastAsia="Arial"/>
          <w:lang w:eastAsia="en-GB"/>
        </w:rPr>
        <w:t>Customers</w:t>
      </w:r>
      <w:r w:rsidR="00A3219B" w:rsidRPr="00A3219B">
        <w:rPr>
          <w:rFonts w:eastAsia="Arial"/>
          <w:lang w:eastAsia="en-GB"/>
        </w:rPr>
        <w:t xml:space="preserve"> do not need to schedule their changes with Vodafone or the new </w:t>
      </w:r>
      <w:r w:rsidR="00A3219B">
        <w:rPr>
          <w:rFonts w:eastAsia="Arial"/>
          <w:lang w:eastAsia="en-GB"/>
        </w:rPr>
        <w:t>suppliers</w:t>
      </w:r>
      <w:r w:rsidR="00A3219B" w:rsidRPr="00A3219B">
        <w:rPr>
          <w:rFonts w:eastAsia="Arial"/>
          <w:lang w:eastAsia="en-GB"/>
        </w:rPr>
        <w:t xml:space="preserve">. </w:t>
      </w:r>
      <w:r>
        <w:rPr>
          <w:rFonts w:eastAsia="Arial"/>
          <w:lang w:eastAsia="en-GB"/>
        </w:rPr>
        <w:t>Customers</w:t>
      </w:r>
      <w:r w:rsidR="00A3219B" w:rsidRPr="00A3219B">
        <w:rPr>
          <w:rFonts w:eastAsia="Arial"/>
          <w:lang w:eastAsia="en-GB"/>
        </w:rPr>
        <w:t xml:space="preserve"> are, however, required to make their changes within a published time window of a number of weeks in order to maintain service.</w:t>
      </w:r>
    </w:p>
    <w:p w14:paraId="72957B8F" w14:textId="77777777" w:rsidR="00A3219B" w:rsidRPr="00A3219B" w:rsidRDefault="00A3219B" w:rsidP="00A3219B">
      <w:pPr>
        <w:keepNext/>
        <w:keepLines/>
        <w:overflowPunct/>
        <w:autoSpaceDE/>
        <w:autoSpaceDN/>
        <w:adjustRightInd/>
        <w:spacing w:before="320" w:after="80" w:line="276" w:lineRule="auto"/>
        <w:ind w:left="0"/>
        <w:jc w:val="left"/>
        <w:textAlignment w:val="auto"/>
        <w:outlineLvl w:val="2"/>
        <w:rPr>
          <w:rFonts w:eastAsia="Arial"/>
          <w:color w:val="434343"/>
          <w:sz w:val="28"/>
          <w:szCs w:val="28"/>
          <w:lang w:eastAsia="en-GB"/>
        </w:rPr>
      </w:pPr>
      <w:bookmarkStart w:id="9" w:name="_9qqb1mfj1u2r" w:colFirst="0" w:colLast="0"/>
      <w:bookmarkEnd w:id="9"/>
      <w:r w:rsidRPr="00A3219B">
        <w:rPr>
          <w:rFonts w:eastAsia="Arial"/>
          <w:color w:val="434343"/>
          <w:sz w:val="28"/>
          <w:szCs w:val="28"/>
          <w:lang w:eastAsia="en-GB"/>
        </w:rPr>
        <w:lastRenderedPageBreak/>
        <w:t>Final close down</w:t>
      </w:r>
    </w:p>
    <w:p w14:paraId="6BB216B5" w14:textId="0B9262A6"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Final close down is the point after all technical migration is complete, and after the </w:t>
      </w:r>
      <w:r w:rsidR="00317EFF">
        <w:rPr>
          <w:rFonts w:eastAsia="Arial"/>
          <w:lang w:eastAsia="en-GB"/>
        </w:rPr>
        <w:t>customer</w:t>
      </w:r>
      <w:r>
        <w:rPr>
          <w:rFonts w:eastAsia="Arial"/>
          <w:lang w:eastAsia="en-GB"/>
        </w:rPr>
        <w:t xml:space="preserve"> </w:t>
      </w:r>
      <w:r w:rsidRPr="00A3219B">
        <w:rPr>
          <w:rFonts w:eastAsia="Arial"/>
          <w:lang w:eastAsia="en-GB"/>
        </w:rPr>
        <w:t xml:space="preserve">migration/ pre-migration windows are closed, where </w:t>
      </w:r>
      <w:r w:rsidR="00317EFF">
        <w:rPr>
          <w:rFonts w:eastAsia="Arial"/>
          <w:lang w:eastAsia="en-GB"/>
        </w:rPr>
        <w:t>customers</w:t>
      </w:r>
      <w:r w:rsidRPr="00A3219B">
        <w:rPr>
          <w:rFonts w:eastAsia="Arial"/>
          <w:lang w:eastAsia="en-GB"/>
        </w:rPr>
        <w:t xml:space="preserve"> who have not done their changes are in danger of losing service because the Vodafone service will soon be switched off. It may be technically possible for some </w:t>
      </w:r>
      <w:r w:rsidR="00317EFF">
        <w:rPr>
          <w:rFonts w:eastAsia="Arial"/>
          <w:lang w:eastAsia="en-GB"/>
        </w:rPr>
        <w:t>customers</w:t>
      </w:r>
      <w:r>
        <w:rPr>
          <w:rFonts w:eastAsia="Arial"/>
          <w:lang w:eastAsia="en-GB"/>
        </w:rPr>
        <w:t xml:space="preserve"> </w:t>
      </w:r>
      <w:r w:rsidRPr="00A3219B">
        <w:rPr>
          <w:rFonts w:eastAsia="Arial"/>
          <w:lang w:eastAsia="en-GB"/>
        </w:rPr>
        <w:t xml:space="preserve">to be redirected to the new service by Vodafone and/or the new </w:t>
      </w:r>
      <w:r>
        <w:rPr>
          <w:rFonts w:eastAsia="Arial"/>
          <w:lang w:eastAsia="en-GB"/>
        </w:rPr>
        <w:t>suppliers</w:t>
      </w:r>
      <w:r w:rsidRPr="00A3219B">
        <w:rPr>
          <w:rFonts w:eastAsia="Arial"/>
          <w:lang w:eastAsia="en-GB"/>
        </w:rPr>
        <w:t>, but this cannot be guaranteed.</w:t>
      </w:r>
    </w:p>
    <w:p w14:paraId="2A1E0994" w14:textId="77777777" w:rsidR="00A3219B" w:rsidRPr="00A3219B" w:rsidRDefault="00A3219B" w:rsidP="00A3219B">
      <w:pPr>
        <w:keepNext/>
        <w:keepLines/>
        <w:overflowPunct/>
        <w:autoSpaceDE/>
        <w:autoSpaceDN/>
        <w:adjustRightInd/>
        <w:spacing w:before="400" w:after="120" w:line="276" w:lineRule="auto"/>
        <w:ind w:left="0"/>
        <w:jc w:val="left"/>
        <w:textAlignment w:val="auto"/>
        <w:outlineLvl w:val="0"/>
        <w:rPr>
          <w:rFonts w:eastAsia="Arial"/>
          <w:sz w:val="40"/>
          <w:szCs w:val="40"/>
          <w:lang w:eastAsia="en-GB"/>
        </w:rPr>
      </w:pPr>
      <w:bookmarkStart w:id="10" w:name="_5w8hkcoky649" w:colFirst="0" w:colLast="0"/>
      <w:bookmarkEnd w:id="10"/>
      <w:r w:rsidRPr="00A3219B">
        <w:rPr>
          <w:rFonts w:eastAsia="Arial"/>
          <w:sz w:val="40"/>
          <w:szCs w:val="40"/>
          <w:lang w:eastAsia="en-GB"/>
        </w:rPr>
        <w:t>DNS data quality and regression</w:t>
      </w:r>
    </w:p>
    <w:p w14:paraId="5D6234ED"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Vodafone and GDS have spent a number of months cleansing and improving the quality of the GCF DNS data to make it suitable for transfer to a new service. </w:t>
      </w:r>
      <w:r w:rsidRPr="00A3219B">
        <w:rPr>
          <w:rFonts w:eastAsia="Arial"/>
          <w:b/>
          <w:lang w:eastAsia="en-GB"/>
        </w:rPr>
        <w:t>Vodafone</w:t>
      </w:r>
      <w:r w:rsidRPr="00A3219B">
        <w:rPr>
          <w:rFonts w:eastAsia="Arial"/>
          <w:lang w:eastAsia="en-GB"/>
        </w:rPr>
        <w:t xml:space="preserve"> must ensure that the data on the GCF DNS does not regress. Hence </w:t>
      </w:r>
      <w:r w:rsidRPr="00A3219B">
        <w:rPr>
          <w:rFonts w:eastAsia="Arial"/>
          <w:b/>
          <w:lang w:eastAsia="en-GB"/>
        </w:rPr>
        <w:t>Vodafone</w:t>
      </w:r>
      <w:r w:rsidRPr="00A3219B">
        <w:rPr>
          <w:rFonts w:eastAsia="Arial"/>
          <w:lang w:eastAsia="en-GB"/>
        </w:rPr>
        <w:t xml:space="preserve"> must:</w:t>
      </w:r>
    </w:p>
    <w:p w14:paraId="1B9550DA" w14:textId="77777777" w:rsidR="00A3219B" w:rsidRPr="00A3219B" w:rsidRDefault="00A3219B" w:rsidP="00A3219B">
      <w:pPr>
        <w:numPr>
          <w:ilvl w:val="0"/>
          <w:numId w:val="15"/>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Ensure that all GCF Change Requests meet the </w:t>
      </w:r>
      <w:hyperlink r:id="rId8">
        <w:r w:rsidRPr="00A3219B">
          <w:rPr>
            <w:rFonts w:eastAsia="Arial"/>
            <w:color w:val="1155CC"/>
            <w:u w:val="single"/>
            <w:lang w:eastAsia="en-GB"/>
          </w:rPr>
          <w:t>New guidance on GCF DNS Change Requests</w:t>
        </w:r>
      </w:hyperlink>
    </w:p>
    <w:p w14:paraId="4A4B6C20" w14:textId="77777777" w:rsidR="00A3219B" w:rsidRPr="00A3219B" w:rsidRDefault="00A3219B" w:rsidP="00A3219B">
      <w:pPr>
        <w:numPr>
          <w:ilvl w:val="0"/>
          <w:numId w:val="15"/>
        </w:numPr>
        <w:overflowPunct/>
        <w:autoSpaceDE/>
        <w:autoSpaceDN/>
        <w:adjustRightInd/>
        <w:spacing w:after="0" w:line="276" w:lineRule="auto"/>
        <w:jc w:val="left"/>
        <w:textAlignment w:val="auto"/>
        <w:rPr>
          <w:rFonts w:eastAsia="Arial"/>
          <w:lang w:eastAsia="en-GB"/>
        </w:rPr>
      </w:pPr>
      <w:r w:rsidRPr="00A3219B">
        <w:rPr>
          <w:rFonts w:eastAsia="Arial"/>
          <w:lang w:eastAsia="en-GB"/>
        </w:rPr>
        <w:t>Ensure that all GCF Change Requests are passed to the PSN Service Desk for review against this guidance.</w:t>
      </w:r>
    </w:p>
    <w:p w14:paraId="4A7FD28E" w14:textId="77777777" w:rsidR="00A3219B" w:rsidRPr="00A3219B" w:rsidRDefault="00A3219B" w:rsidP="00A3219B">
      <w:pPr>
        <w:keepNext/>
        <w:keepLines/>
        <w:overflowPunct/>
        <w:autoSpaceDE/>
        <w:autoSpaceDN/>
        <w:adjustRightInd/>
        <w:spacing w:before="400" w:after="120" w:line="276" w:lineRule="auto"/>
        <w:ind w:left="0"/>
        <w:jc w:val="left"/>
        <w:textAlignment w:val="auto"/>
        <w:outlineLvl w:val="0"/>
        <w:rPr>
          <w:rFonts w:eastAsia="Arial"/>
          <w:sz w:val="40"/>
          <w:szCs w:val="40"/>
          <w:lang w:eastAsia="en-GB"/>
        </w:rPr>
      </w:pPr>
      <w:bookmarkStart w:id="11" w:name="_e6a4pgcewx7p" w:colFirst="0" w:colLast="0"/>
      <w:bookmarkEnd w:id="11"/>
      <w:r w:rsidRPr="00A3219B">
        <w:rPr>
          <w:rFonts w:eastAsia="Arial"/>
          <w:sz w:val="40"/>
          <w:szCs w:val="40"/>
          <w:lang w:eastAsia="en-GB"/>
        </w:rPr>
        <w:t>Working together</w:t>
      </w:r>
    </w:p>
    <w:p w14:paraId="24BD5DA4"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must provide the necessary configuration data and documentation in order for the new suppliers to replicate current functionality. For the Email Relay, this might include mail re-writes, static mail routes, etc. For the DNS this might include support for conditional forwarders.</w:t>
      </w:r>
    </w:p>
    <w:p w14:paraId="0FBE1E12"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0B944294" w14:textId="1FB435A1"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 xml:space="preserve">new PSN DNS </w:t>
      </w:r>
      <w:r>
        <w:rPr>
          <w:rFonts w:eastAsia="Arial"/>
          <w:b/>
          <w:lang w:eastAsia="en-GB"/>
        </w:rPr>
        <w:t>Supplier</w:t>
      </w:r>
      <w:r w:rsidRPr="00A3219B">
        <w:rPr>
          <w:rFonts w:eastAsia="Arial"/>
          <w:b/>
          <w:lang w:eastAsia="en-GB"/>
        </w:rPr>
        <w:t xml:space="preserve"> </w:t>
      </w:r>
      <w:r w:rsidRPr="00A3219B">
        <w:rPr>
          <w:rFonts w:eastAsia="Arial"/>
          <w:lang w:eastAsia="en-GB"/>
        </w:rPr>
        <w:t>must work together to create an integrated DNS migration plan, containing all necessary configurations and steps, to be agreed with CCS.</w:t>
      </w:r>
    </w:p>
    <w:p w14:paraId="51CAD76B"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6DB711CA" w14:textId="6A383141"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new PSN Email Relay</w:t>
      </w:r>
      <w:r w:rsidRPr="00A3219B">
        <w:rPr>
          <w:rFonts w:eastAsia="Arial"/>
          <w:lang w:eastAsia="en-GB"/>
        </w:rPr>
        <w:t xml:space="preserve"> </w:t>
      </w:r>
      <w:r>
        <w:rPr>
          <w:rFonts w:eastAsia="Arial"/>
          <w:b/>
          <w:lang w:eastAsia="en-GB"/>
        </w:rPr>
        <w:t>Supplier</w:t>
      </w:r>
      <w:r w:rsidRPr="00A3219B">
        <w:rPr>
          <w:rFonts w:eastAsia="Arial"/>
          <w:b/>
          <w:lang w:eastAsia="en-GB"/>
        </w:rPr>
        <w:t xml:space="preserve"> </w:t>
      </w:r>
      <w:r w:rsidRPr="00A3219B">
        <w:rPr>
          <w:rFonts w:eastAsia="Arial"/>
          <w:lang w:eastAsia="en-GB"/>
        </w:rPr>
        <w:t>must work together to create an integrated Email Relay migration plan, containing all necessary configurations and steps, to be agreed with CCS.</w:t>
      </w:r>
    </w:p>
    <w:p w14:paraId="23325E22"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5E51F99E" w14:textId="3F4D5933"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Vodafone must provide the </w:t>
      </w:r>
      <w:r w:rsidRPr="00A3219B">
        <w:rPr>
          <w:rFonts w:eastAsia="Arial"/>
          <w:b/>
          <w:lang w:eastAsia="en-GB"/>
        </w:rPr>
        <w:t xml:space="preserve">new PSN DNS </w:t>
      </w:r>
      <w:r>
        <w:rPr>
          <w:rFonts w:eastAsia="Arial"/>
          <w:b/>
          <w:lang w:eastAsia="en-GB"/>
        </w:rPr>
        <w:t>Supplier</w:t>
      </w:r>
      <w:r w:rsidRPr="00A3219B">
        <w:rPr>
          <w:rFonts w:eastAsia="Arial"/>
          <w:b/>
          <w:lang w:eastAsia="en-GB"/>
        </w:rPr>
        <w:t xml:space="preserve"> </w:t>
      </w:r>
      <w:r w:rsidRPr="00A3219B">
        <w:rPr>
          <w:rFonts w:eastAsia="Arial"/>
          <w:lang w:eastAsia="en-GB"/>
        </w:rPr>
        <w:t xml:space="preserve">with the following DNS </w:t>
      </w:r>
      <w:proofErr w:type="spellStart"/>
      <w:r w:rsidRPr="00A3219B">
        <w:rPr>
          <w:rFonts w:eastAsia="Arial"/>
          <w:lang w:eastAsia="en-GB"/>
        </w:rPr>
        <w:t>volumetrics</w:t>
      </w:r>
      <w:proofErr w:type="spellEnd"/>
      <w:r w:rsidRPr="00A3219B">
        <w:rPr>
          <w:rFonts w:eastAsia="Arial"/>
          <w:lang w:eastAsia="en-GB"/>
        </w:rPr>
        <w:t xml:space="preserve"> and performance information. For each hour in a 24 hour period (averaged over a typical month), aggregated across all PSN and legacy networks:</w:t>
      </w:r>
    </w:p>
    <w:p w14:paraId="09E2163E" w14:textId="77777777" w:rsidR="00A3219B" w:rsidRPr="00A3219B" w:rsidRDefault="00A3219B" w:rsidP="00A3219B">
      <w:pPr>
        <w:numPr>
          <w:ilvl w:val="0"/>
          <w:numId w:val="16"/>
        </w:numPr>
        <w:overflowPunct/>
        <w:autoSpaceDE/>
        <w:autoSpaceDN/>
        <w:adjustRightInd/>
        <w:spacing w:after="0" w:line="276" w:lineRule="auto"/>
        <w:jc w:val="left"/>
        <w:textAlignment w:val="auto"/>
        <w:rPr>
          <w:rFonts w:eastAsia="Arial"/>
          <w:lang w:eastAsia="en-GB"/>
        </w:rPr>
      </w:pPr>
      <w:r w:rsidRPr="00A3219B">
        <w:rPr>
          <w:rFonts w:eastAsia="Arial"/>
          <w:lang w:eastAsia="en-GB"/>
        </w:rPr>
        <w:t>Hourly average number of queries</w:t>
      </w:r>
    </w:p>
    <w:p w14:paraId="417BF4F5" w14:textId="77777777" w:rsidR="00A3219B" w:rsidRPr="00A3219B" w:rsidRDefault="00A3219B" w:rsidP="00A3219B">
      <w:pPr>
        <w:numPr>
          <w:ilvl w:val="0"/>
          <w:numId w:val="16"/>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Peak number of queries per second </w:t>
      </w:r>
    </w:p>
    <w:p w14:paraId="4B7129D4" w14:textId="77777777" w:rsidR="00A3219B" w:rsidRPr="00A3219B" w:rsidRDefault="00A3219B" w:rsidP="00A3219B">
      <w:pPr>
        <w:numPr>
          <w:ilvl w:val="0"/>
          <w:numId w:val="16"/>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Rough ratio of inbound queries to </w:t>
      </w:r>
      <w:proofErr w:type="spellStart"/>
      <w:r w:rsidRPr="00A3219B">
        <w:rPr>
          <w:rFonts w:eastAsia="Arial"/>
          <w:lang w:eastAsia="en-GB"/>
        </w:rPr>
        <w:t>recursed</w:t>
      </w:r>
      <w:proofErr w:type="spellEnd"/>
      <w:r w:rsidRPr="00A3219B">
        <w:rPr>
          <w:rFonts w:eastAsia="Arial"/>
          <w:lang w:eastAsia="en-GB"/>
        </w:rPr>
        <w:t xml:space="preserve"> queries</w:t>
      </w:r>
    </w:p>
    <w:p w14:paraId="4F5E8727" w14:textId="60E64628"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Vodafone must provide a reasonable proxy measure for the volume of DNS queries hitting the internet-facing DNS, with any appropriate caveats. </w:t>
      </w:r>
    </w:p>
    <w:p w14:paraId="7873B489"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09E1F604" w14:textId="30D338C8"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Vodafone must provide the </w:t>
      </w:r>
      <w:r w:rsidRPr="00A3219B">
        <w:rPr>
          <w:rFonts w:eastAsia="Arial"/>
          <w:b/>
          <w:lang w:eastAsia="en-GB"/>
        </w:rPr>
        <w:t>new PSN Email Relay</w:t>
      </w:r>
      <w:r w:rsidRPr="00A3219B">
        <w:rPr>
          <w:rFonts w:eastAsia="Arial"/>
          <w:lang w:eastAsia="en-GB"/>
        </w:rPr>
        <w:t xml:space="preserve"> </w:t>
      </w:r>
      <w:r>
        <w:rPr>
          <w:rFonts w:eastAsia="Arial"/>
          <w:b/>
          <w:lang w:eastAsia="en-GB"/>
        </w:rPr>
        <w:t>Supplier</w:t>
      </w:r>
      <w:r w:rsidRPr="00A3219B">
        <w:rPr>
          <w:rFonts w:eastAsia="Arial"/>
          <w:lang w:eastAsia="en-GB"/>
        </w:rPr>
        <w:t xml:space="preserve"> with the following Email Relay </w:t>
      </w:r>
      <w:proofErr w:type="spellStart"/>
      <w:r w:rsidRPr="00A3219B">
        <w:rPr>
          <w:rFonts w:eastAsia="Arial"/>
          <w:lang w:eastAsia="en-GB"/>
        </w:rPr>
        <w:t>volumetrics</w:t>
      </w:r>
      <w:proofErr w:type="spellEnd"/>
      <w:r w:rsidRPr="00A3219B">
        <w:rPr>
          <w:rFonts w:eastAsia="Arial"/>
          <w:lang w:eastAsia="en-GB"/>
        </w:rPr>
        <w:t xml:space="preserve"> and performance information. For each hour in a 24 hour period (averaged over a typical month), aggregated across all PSN and legacy networks:</w:t>
      </w:r>
    </w:p>
    <w:p w14:paraId="3CA7AFE0" w14:textId="77777777" w:rsidR="00A3219B" w:rsidRPr="00A3219B" w:rsidRDefault="00A3219B" w:rsidP="00A3219B">
      <w:pPr>
        <w:numPr>
          <w:ilvl w:val="0"/>
          <w:numId w:val="19"/>
        </w:numPr>
        <w:overflowPunct/>
        <w:autoSpaceDE/>
        <w:autoSpaceDN/>
        <w:adjustRightInd/>
        <w:spacing w:after="0" w:line="276" w:lineRule="auto"/>
        <w:jc w:val="left"/>
        <w:textAlignment w:val="auto"/>
        <w:rPr>
          <w:rFonts w:eastAsia="Arial"/>
          <w:lang w:eastAsia="en-GB"/>
        </w:rPr>
      </w:pPr>
      <w:r w:rsidRPr="00A3219B">
        <w:rPr>
          <w:rFonts w:eastAsia="Arial"/>
          <w:lang w:eastAsia="en-GB"/>
        </w:rPr>
        <w:t>Hourly average number of emails</w:t>
      </w:r>
    </w:p>
    <w:p w14:paraId="0812F59A" w14:textId="77777777" w:rsidR="00A3219B" w:rsidRPr="00A3219B" w:rsidRDefault="00A3219B" w:rsidP="00A3219B">
      <w:pPr>
        <w:numPr>
          <w:ilvl w:val="0"/>
          <w:numId w:val="19"/>
        </w:numPr>
        <w:overflowPunct/>
        <w:autoSpaceDE/>
        <w:autoSpaceDN/>
        <w:adjustRightInd/>
        <w:spacing w:after="0" w:line="276" w:lineRule="auto"/>
        <w:jc w:val="left"/>
        <w:textAlignment w:val="auto"/>
        <w:rPr>
          <w:rFonts w:eastAsia="Arial"/>
          <w:lang w:eastAsia="en-GB"/>
        </w:rPr>
      </w:pPr>
      <w:r w:rsidRPr="00A3219B">
        <w:rPr>
          <w:rFonts w:eastAsia="Arial"/>
          <w:lang w:eastAsia="en-GB"/>
        </w:rPr>
        <w:t>Peak arrival rate, emails per minute</w:t>
      </w:r>
    </w:p>
    <w:p w14:paraId="5A64C486" w14:textId="77777777" w:rsidR="00A3219B" w:rsidRPr="00A3219B" w:rsidRDefault="00A3219B" w:rsidP="00A3219B">
      <w:pPr>
        <w:numPr>
          <w:ilvl w:val="0"/>
          <w:numId w:val="19"/>
        </w:numPr>
        <w:overflowPunct/>
        <w:autoSpaceDE/>
        <w:autoSpaceDN/>
        <w:adjustRightInd/>
        <w:spacing w:after="0" w:line="276" w:lineRule="auto"/>
        <w:jc w:val="left"/>
        <w:textAlignment w:val="auto"/>
        <w:rPr>
          <w:rFonts w:eastAsia="Arial"/>
          <w:lang w:eastAsia="en-GB"/>
        </w:rPr>
      </w:pPr>
      <w:r w:rsidRPr="00A3219B">
        <w:rPr>
          <w:rFonts w:eastAsia="Arial"/>
          <w:lang w:eastAsia="en-GB"/>
        </w:rPr>
        <w:t>Average processing time (between email receipt and sending to the next hop)</w:t>
      </w:r>
    </w:p>
    <w:p w14:paraId="66D42FA1" w14:textId="77777777" w:rsidR="00A3219B" w:rsidRPr="00A3219B" w:rsidRDefault="00A3219B" w:rsidP="00A3219B">
      <w:pPr>
        <w:numPr>
          <w:ilvl w:val="0"/>
          <w:numId w:val="19"/>
        </w:numPr>
        <w:overflowPunct/>
        <w:autoSpaceDE/>
        <w:autoSpaceDN/>
        <w:adjustRightInd/>
        <w:spacing w:after="0" w:line="276" w:lineRule="auto"/>
        <w:jc w:val="left"/>
        <w:textAlignment w:val="auto"/>
        <w:rPr>
          <w:rFonts w:eastAsia="Arial"/>
          <w:lang w:eastAsia="en-GB"/>
        </w:rPr>
      </w:pPr>
      <w:r w:rsidRPr="00A3219B">
        <w:rPr>
          <w:rFonts w:eastAsia="Arial"/>
          <w:lang w:eastAsia="en-GB"/>
        </w:rPr>
        <w:lastRenderedPageBreak/>
        <w:t>Peak (longest) processing time</w:t>
      </w:r>
    </w:p>
    <w:p w14:paraId="7534235A" w14:textId="77777777" w:rsidR="00A3219B" w:rsidRPr="00A3219B" w:rsidRDefault="00A3219B" w:rsidP="00A3219B">
      <w:pPr>
        <w:numPr>
          <w:ilvl w:val="0"/>
          <w:numId w:val="19"/>
        </w:numPr>
        <w:overflowPunct/>
        <w:autoSpaceDE/>
        <w:autoSpaceDN/>
        <w:adjustRightInd/>
        <w:spacing w:after="0" w:line="276" w:lineRule="auto"/>
        <w:jc w:val="left"/>
        <w:textAlignment w:val="auto"/>
        <w:rPr>
          <w:rFonts w:eastAsia="Arial"/>
          <w:lang w:eastAsia="en-GB"/>
        </w:rPr>
      </w:pPr>
      <w:r w:rsidRPr="00A3219B">
        <w:rPr>
          <w:rFonts w:eastAsia="Arial"/>
          <w:lang w:eastAsia="en-GB"/>
        </w:rPr>
        <w:t>Average email size</w:t>
      </w:r>
    </w:p>
    <w:p w14:paraId="6C3D3B2A" w14:textId="77777777" w:rsidR="00A3219B" w:rsidRPr="00A3219B" w:rsidRDefault="00A3219B" w:rsidP="00A3219B">
      <w:pPr>
        <w:keepNext/>
        <w:keepLines/>
        <w:overflowPunct/>
        <w:autoSpaceDE/>
        <w:autoSpaceDN/>
        <w:adjustRightInd/>
        <w:spacing w:before="400" w:after="120" w:line="276" w:lineRule="auto"/>
        <w:ind w:left="0"/>
        <w:jc w:val="left"/>
        <w:textAlignment w:val="auto"/>
        <w:outlineLvl w:val="0"/>
        <w:rPr>
          <w:rFonts w:eastAsia="Arial"/>
          <w:sz w:val="40"/>
          <w:szCs w:val="40"/>
          <w:lang w:eastAsia="en-GB"/>
        </w:rPr>
      </w:pPr>
      <w:bookmarkStart w:id="12" w:name="_3ibnzh9j8hes" w:colFirst="0" w:colLast="0"/>
      <w:bookmarkEnd w:id="12"/>
      <w:r w:rsidRPr="00A3219B">
        <w:rPr>
          <w:rFonts w:eastAsia="Arial"/>
          <w:sz w:val="40"/>
          <w:szCs w:val="40"/>
          <w:lang w:eastAsia="en-GB"/>
        </w:rPr>
        <w:t>DNS migration</w:t>
      </w:r>
    </w:p>
    <w:p w14:paraId="0413A3B0" w14:textId="77777777" w:rsidR="00A3219B" w:rsidRPr="00A3219B" w:rsidRDefault="00A3219B" w:rsidP="00A3219B">
      <w:pPr>
        <w:overflowPunct/>
        <w:autoSpaceDE/>
        <w:autoSpaceDN/>
        <w:adjustRightInd/>
        <w:spacing w:after="0" w:line="276" w:lineRule="auto"/>
        <w:ind w:left="0"/>
        <w:jc w:val="left"/>
        <w:textAlignment w:val="auto"/>
        <w:rPr>
          <w:rFonts w:eastAsia="Arial"/>
          <w:color w:val="434343"/>
          <w:sz w:val="28"/>
          <w:szCs w:val="28"/>
          <w:lang w:eastAsia="en-GB"/>
        </w:rPr>
      </w:pPr>
      <w:r w:rsidRPr="00A3219B">
        <w:rPr>
          <w:rFonts w:eastAsia="Arial"/>
          <w:color w:val="434343"/>
          <w:sz w:val="28"/>
          <w:szCs w:val="28"/>
          <w:lang w:eastAsia="en-GB"/>
        </w:rPr>
        <w:t>Technical migration</w:t>
      </w:r>
    </w:p>
    <w:p w14:paraId="007B39EF" w14:textId="517DF321"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A key rationale for this approach is that there is always only one authoritative set of DNS data on the PSN and another authoritative set of DNS data on the internet.  A key principle is that, during the migration, </w:t>
      </w:r>
      <w:r w:rsidRPr="00A3219B">
        <w:rPr>
          <w:rFonts w:eastAsia="Arial"/>
          <w:b/>
          <w:lang w:eastAsia="en-GB"/>
        </w:rPr>
        <w:t>Vodafone</w:t>
      </w:r>
      <w:r w:rsidRPr="00A3219B">
        <w:rPr>
          <w:rFonts w:eastAsia="Arial"/>
          <w:lang w:eastAsia="en-GB"/>
        </w:rPr>
        <w:t xml:space="preserve"> must configure its systems to use these authoritative data sets, so that </w:t>
      </w:r>
      <w:r w:rsidR="00317EFF">
        <w:rPr>
          <w:rFonts w:eastAsia="Arial"/>
          <w:lang w:eastAsia="en-GB"/>
        </w:rPr>
        <w:t>customers</w:t>
      </w:r>
      <w:r w:rsidRPr="00A3219B">
        <w:rPr>
          <w:rFonts w:eastAsia="Arial"/>
          <w:lang w:eastAsia="en-GB"/>
        </w:rPr>
        <w:t xml:space="preserve"> always have a consistent experience, before and after migration from Vodafone to the new PSN DNS </w:t>
      </w:r>
      <w:r>
        <w:rPr>
          <w:rFonts w:eastAsia="Arial"/>
          <w:lang w:eastAsia="en-GB"/>
        </w:rPr>
        <w:t>Supplier</w:t>
      </w:r>
      <w:r w:rsidRPr="00A3219B">
        <w:rPr>
          <w:rFonts w:eastAsia="Arial"/>
          <w:lang w:eastAsia="en-GB"/>
        </w:rPr>
        <w:t>.</w:t>
      </w:r>
    </w:p>
    <w:p w14:paraId="126A32A2"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0F253C29"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Technical migration consists of the following steps</w:t>
      </w:r>
    </w:p>
    <w:p w14:paraId="22819E91"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61ACDC34" w14:textId="77777777"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must provide the necessary clean authoritative DNS data for the new internet-facing DNS </w:t>
      </w:r>
      <w:proofErr w:type="spellStart"/>
      <w:r w:rsidRPr="00A3219B">
        <w:rPr>
          <w:rFonts w:eastAsia="Arial"/>
          <w:lang w:eastAsia="en-GB"/>
        </w:rPr>
        <w:t>nameserver</w:t>
      </w:r>
      <w:proofErr w:type="spellEnd"/>
      <w:r w:rsidRPr="00A3219B">
        <w:rPr>
          <w:rFonts w:eastAsia="Arial"/>
          <w:lang w:eastAsia="en-GB"/>
        </w:rPr>
        <w:t>.</w:t>
      </w:r>
    </w:p>
    <w:p w14:paraId="3F88AFF0" w14:textId="6A21B716"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w:t>
      </w:r>
      <w:r w:rsidRPr="00A3219B">
        <w:rPr>
          <w:rFonts w:eastAsia="Arial"/>
          <w:b/>
          <w:lang w:eastAsia="en-GB"/>
        </w:rPr>
        <w:t xml:space="preserve">new PSN DNS </w:t>
      </w:r>
      <w:r w:rsidR="003447F1">
        <w:rPr>
          <w:rFonts w:eastAsia="Arial"/>
          <w:b/>
          <w:lang w:eastAsia="en-GB"/>
        </w:rPr>
        <w:t>Supplier</w:t>
      </w:r>
      <w:r w:rsidRPr="00A3219B">
        <w:rPr>
          <w:rFonts w:eastAsia="Arial"/>
          <w:b/>
          <w:lang w:eastAsia="en-GB"/>
        </w:rPr>
        <w:t xml:space="preserve"> </w:t>
      </w:r>
      <w:r w:rsidRPr="00A3219B">
        <w:rPr>
          <w:rFonts w:eastAsia="Arial"/>
          <w:lang w:eastAsia="en-GB"/>
        </w:rPr>
        <w:t>must</w:t>
      </w:r>
      <w:r w:rsidRPr="00A3219B">
        <w:rPr>
          <w:rFonts w:eastAsia="Arial"/>
          <w:b/>
          <w:lang w:eastAsia="en-GB"/>
        </w:rPr>
        <w:t xml:space="preserve"> </w:t>
      </w:r>
      <w:r w:rsidRPr="00A3219B">
        <w:rPr>
          <w:rFonts w:eastAsia="Arial"/>
          <w:lang w:eastAsia="en-GB"/>
        </w:rPr>
        <w:t xml:space="preserve">load this data onto its internet-facing DNS </w:t>
      </w:r>
      <w:proofErr w:type="spellStart"/>
      <w:r w:rsidRPr="00A3219B">
        <w:rPr>
          <w:rFonts w:eastAsia="Arial"/>
          <w:lang w:eastAsia="en-GB"/>
        </w:rPr>
        <w:t>nameserver</w:t>
      </w:r>
      <w:proofErr w:type="spellEnd"/>
      <w:r w:rsidRPr="00A3219B">
        <w:rPr>
          <w:rFonts w:eastAsia="Arial"/>
          <w:lang w:eastAsia="en-GB"/>
        </w:rPr>
        <w:t xml:space="preserve">. </w:t>
      </w:r>
    </w:p>
    <w:p w14:paraId="79D261B3" w14:textId="25C9D8F8"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 xml:space="preserve">new PSN DNS </w:t>
      </w:r>
      <w:r>
        <w:rPr>
          <w:rFonts w:eastAsia="Arial"/>
          <w:b/>
          <w:lang w:eastAsia="en-GB"/>
        </w:rPr>
        <w:t>Supplier</w:t>
      </w:r>
      <w:r w:rsidRPr="00A3219B">
        <w:rPr>
          <w:rFonts w:eastAsia="Arial"/>
          <w:b/>
          <w:lang w:eastAsia="en-GB"/>
        </w:rPr>
        <w:t xml:space="preserve"> </w:t>
      </w:r>
      <w:r w:rsidRPr="00A3219B">
        <w:rPr>
          <w:rFonts w:eastAsia="Arial"/>
          <w:lang w:eastAsia="en-GB"/>
        </w:rPr>
        <w:t>must together test the data for live use.</w:t>
      </w:r>
    </w:p>
    <w:p w14:paraId="16FB163A" w14:textId="36DE5F45"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w:t>
      </w:r>
      <w:r w:rsidRPr="00A3219B">
        <w:rPr>
          <w:rFonts w:eastAsia="Arial"/>
          <w:b/>
          <w:lang w:eastAsia="en-GB"/>
        </w:rPr>
        <w:t xml:space="preserve">new PSN DNS </w:t>
      </w:r>
      <w:r>
        <w:rPr>
          <w:rFonts w:eastAsia="Arial"/>
          <w:b/>
          <w:lang w:eastAsia="en-GB"/>
        </w:rPr>
        <w:t>Supplier</w:t>
      </w:r>
      <w:r w:rsidRPr="00A3219B">
        <w:rPr>
          <w:rFonts w:eastAsia="Arial"/>
          <w:lang w:eastAsia="en-GB"/>
        </w:rPr>
        <w:t xml:space="preserve"> must perform testing with </w:t>
      </w:r>
      <w:r w:rsidR="00902798">
        <w:rPr>
          <w:rFonts w:eastAsia="Arial"/>
          <w:lang w:eastAsia="en-GB"/>
        </w:rPr>
        <w:t xml:space="preserve">CCS </w:t>
      </w:r>
      <w:r w:rsidRPr="00A3219B">
        <w:rPr>
          <w:rFonts w:eastAsia="Arial"/>
          <w:lang w:eastAsia="en-GB"/>
        </w:rPr>
        <w:t xml:space="preserve">invited </w:t>
      </w:r>
      <w:r w:rsidR="00317EFF">
        <w:rPr>
          <w:rFonts w:eastAsia="Arial"/>
          <w:lang w:eastAsia="en-GB"/>
        </w:rPr>
        <w:t>customers</w:t>
      </w:r>
      <w:r w:rsidRPr="00A3219B">
        <w:rPr>
          <w:rFonts w:eastAsia="Arial"/>
          <w:lang w:eastAsia="en-GB"/>
        </w:rPr>
        <w:t>.</w:t>
      </w:r>
    </w:p>
    <w:p w14:paraId="39906ED6" w14:textId="67183AA8"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GDS switches </w:t>
      </w:r>
      <w:r w:rsidR="00902798">
        <w:rPr>
          <w:rFonts w:eastAsia="Arial"/>
          <w:lang w:eastAsia="en-GB"/>
        </w:rPr>
        <w:t>Joint Information Systems Committee (</w:t>
      </w:r>
      <w:r w:rsidRPr="00A3219B">
        <w:rPr>
          <w:rFonts w:eastAsia="Arial"/>
          <w:lang w:eastAsia="en-GB"/>
        </w:rPr>
        <w:t>JISC</w:t>
      </w:r>
      <w:r w:rsidR="00902798">
        <w:rPr>
          <w:rFonts w:eastAsia="Arial"/>
          <w:lang w:eastAsia="en-GB"/>
        </w:rPr>
        <w:t>)</w:t>
      </w:r>
      <w:r w:rsidRPr="00A3219B">
        <w:rPr>
          <w:rFonts w:eastAsia="Arial"/>
          <w:lang w:eastAsia="en-GB"/>
        </w:rPr>
        <w:t xml:space="preserve"> records, causing the internet-facing DNS </w:t>
      </w:r>
      <w:proofErr w:type="spellStart"/>
      <w:r w:rsidRPr="00A3219B">
        <w:rPr>
          <w:rFonts w:eastAsia="Arial"/>
          <w:lang w:eastAsia="en-GB"/>
        </w:rPr>
        <w:t>nameserver</w:t>
      </w:r>
      <w:proofErr w:type="spellEnd"/>
      <w:r w:rsidRPr="00A3219B">
        <w:rPr>
          <w:rFonts w:eastAsia="Arial"/>
          <w:lang w:eastAsia="en-GB"/>
        </w:rPr>
        <w:t xml:space="preserve"> to become authoritative. Hence Vodafone and all internet users use this new service.</w:t>
      </w:r>
    </w:p>
    <w:p w14:paraId="08831EDE" w14:textId="77777777"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must provide the necessary clean authoritative DNS data for the PSN-facing DNS services.</w:t>
      </w:r>
    </w:p>
    <w:p w14:paraId="2943E9AA" w14:textId="017B9FC5"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w:t>
      </w:r>
      <w:r w:rsidRPr="00A3219B">
        <w:rPr>
          <w:rFonts w:eastAsia="Arial"/>
          <w:b/>
          <w:lang w:eastAsia="en-GB"/>
        </w:rPr>
        <w:t xml:space="preserve">new PSN DNS </w:t>
      </w:r>
      <w:r w:rsidR="00B21655">
        <w:rPr>
          <w:rFonts w:eastAsia="Arial"/>
          <w:b/>
          <w:lang w:eastAsia="en-GB"/>
        </w:rPr>
        <w:t>Supplier</w:t>
      </w:r>
      <w:r w:rsidRPr="00A3219B">
        <w:rPr>
          <w:rFonts w:eastAsia="Arial"/>
          <w:b/>
          <w:lang w:eastAsia="en-GB"/>
        </w:rPr>
        <w:t xml:space="preserve"> </w:t>
      </w:r>
      <w:r w:rsidRPr="00A3219B">
        <w:rPr>
          <w:rFonts w:eastAsia="Arial"/>
          <w:lang w:eastAsia="en-GB"/>
        </w:rPr>
        <w:t>must</w:t>
      </w:r>
      <w:r w:rsidRPr="00A3219B">
        <w:rPr>
          <w:rFonts w:eastAsia="Arial"/>
          <w:b/>
          <w:lang w:eastAsia="en-GB"/>
        </w:rPr>
        <w:t xml:space="preserve"> </w:t>
      </w:r>
      <w:r w:rsidRPr="00A3219B">
        <w:rPr>
          <w:rFonts w:eastAsia="Arial"/>
          <w:lang w:eastAsia="en-GB"/>
        </w:rPr>
        <w:t xml:space="preserve">load this data onto the PSN-facing DNS </w:t>
      </w:r>
      <w:proofErr w:type="spellStart"/>
      <w:r w:rsidRPr="00A3219B">
        <w:rPr>
          <w:rFonts w:eastAsia="Arial"/>
          <w:lang w:eastAsia="en-GB"/>
        </w:rPr>
        <w:t>Nameserver</w:t>
      </w:r>
      <w:proofErr w:type="spellEnd"/>
      <w:r w:rsidRPr="00A3219B">
        <w:rPr>
          <w:rFonts w:eastAsia="Arial"/>
          <w:lang w:eastAsia="en-GB"/>
        </w:rPr>
        <w:t>.</w:t>
      </w:r>
    </w:p>
    <w:p w14:paraId="2D67EF62" w14:textId="112765D5"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 xml:space="preserve">new PSN DNS </w:t>
      </w:r>
      <w:r w:rsidR="003447F1">
        <w:rPr>
          <w:rFonts w:eastAsia="Arial"/>
          <w:b/>
          <w:lang w:eastAsia="en-GB"/>
        </w:rPr>
        <w:t>Supplier</w:t>
      </w:r>
      <w:r w:rsidRPr="00A3219B">
        <w:rPr>
          <w:rFonts w:eastAsia="Arial"/>
          <w:b/>
          <w:lang w:eastAsia="en-GB"/>
        </w:rPr>
        <w:t xml:space="preserve"> </w:t>
      </w:r>
      <w:r w:rsidRPr="00A3219B">
        <w:rPr>
          <w:rFonts w:eastAsia="Arial"/>
          <w:lang w:eastAsia="en-GB"/>
        </w:rPr>
        <w:t xml:space="preserve">must together test the data for live use, as per Vodafone’s agreed DNS </w:t>
      </w:r>
      <w:r w:rsidR="00E52F8C">
        <w:rPr>
          <w:rFonts w:eastAsia="Arial"/>
          <w:lang w:eastAsia="en-GB"/>
        </w:rPr>
        <w:t>T</w:t>
      </w:r>
      <w:r w:rsidRPr="00A3219B">
        <w:rPr>
          <w:rFonts w:eastAsia="Arial"/>
          <w:lang w:eastAsia="en-GB"/>
        </w:rPr>
        <w:t xml:space="preserve">est </w:t>
      </w:r>
      <w:r w:rsidR="00E52F8C">
        <w:rPr>
          <w:rFonts w:eastAsia="Arial"/>
          <w:lang w:eastAsia="en-GB"/>
        </w:rPr>
        <w:t>P</w:t>
      </w:r>
      <w:r w:rsidRPr="00A3219B">
        <w:rPr>
          <w:rFonts w:eastAsia="Arial"/>
          <w:lang w:eastAsia="en-GB"/>
        </w:rPr>
        <w:t>lan.</w:t>
      </w:r>
    </w:p>
    <w:p w14:paraId="0757472A" w14:textId="6D4D4186"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w:t>
      </w:r>
      <w:r w:rsidRPr="00A3219B">
        <w:rPr>
          <w:rFonts w:eastAsia="Arial"/>
          <w:b/>
          <w:lang w:eastAsia="en-GB"/>
        </w:rPr>
        <w:t xml:space="preserve">new PSN DNS </w:t>
      </w:r>
      <w:r w:rsidR="00B21655">
        <w:rPr>
          <w:rFonts w:eastAsia="Arial"/>
          <w:b/>
          <w:lang w:eastAsia="en-GB"/>
        </w:rPr>
        <w:t>Supplier</w:t>
      </w:r>
      <w:r w:rsidRPr="00A3219B">
        <w:rPr>
          <w:rFonts w:eastAsia="Arial"/>
          <w:lang w:eastAsia="en-GB"/>
        </w:rPr>
        <w:t xml:space="preserve"> must perform testing with </w:t>
      </w:r>
      <w:r w:rsidR="00902798">
        <w:rPr>
          <w:rFonts w:eastAsia="Arial"/>
          <w:lang w:eastAsia="en-GB"/>
        </w:rPr>
        <w:t xml:space="preserve">CCS </w:t>
      </w:r>
      <w:r w:rsidRPr="00A3219B">
        <w:rPr>
          <w:rFonts w:eastAsia="Arial"/>
          <w:lang w:eastAsia="en-GB"/>
        </w:rPr>
        <w:t xml:space="preserve">invited </w:t>
      </w:r>
      <w:r w:rsidR="00317EFF">
        <w:rPr>
          <w:rFonts w:eastAsia="Arial"/>
          <w:lang w:eastAsia="en-GB"/>
        </w:rPr>
        <w:t>customers</w:t>
      </w:r>
      <w:r w:rsidRPr="00A3219B">
        <w:rPr>
          <w:rFonts w:eastAsia="Arial"/>
          <w:lang w:eastAsia="en-GB"/>
        </w:rPr>
        <w:t>.</w:t>
      </w:r>
    </w:p>
    <w:p w14:paraId="3A51D174" w14:textId="61F8A461" w:rsidR="00A3219B" w:rsidRPr="00A3219B" w:rsidRDefault="00A3219B" w:rsidP="00A3219B">
      <w:pPr>
        <w:numPr>
          <w:ilvl w:val="0"/>
          <w:numId w:val="22"/>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must point its DNS services to the new PSN DNS </w:t>
      </w:r>
      <w:r w:rsidR="003447F1">
        <w:rPr>
          <w:rFonts w:eastAsia="Arial"/>
          <w:lang w:eastAsia="en-GB"/>
        </w:rPr>
        <w:t>Supplier’s</w:t>
      </w:r>
      <w:r w:rsidRPr="00A3219B">
        <w:rPr>
          <w:rFonts w:eastAsia="Arial"/>
          <w:lang w:eastAsia="en-GB"/>
        </w:rPr>
        <w:t xml:space="preserve"> PSN-facing DNS </w:t>
      </w:r>
      <w:proofErr w:type="spellStart"/>
      <w:r w:rsidRPr="00A3219B">
        <w:rPr>
          <w:rFonts w:eastAsia="Arial"/>
          <w:lang w:eastAsia="en-GB"/>
        </w:rPr>
        <w:t>Nameserver</w:t>
      </w:r>
      <w:proofErr w:type="spellEnd"/>
      <w:r w:rsidRPr="00A3219B">
        <w:rPr>
          <w:rFonts w:eastAsia="Arial"/>
          <w:lang w:eastAsia="en-GB"/>
        </w:rPr>
        <w:t xml:space="preserve"> as the authority.</w:t>
      </w:r>
    </w:p>
    <w:p w14:paraId="6FDD15A5"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0F94583A"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The CAB will confirm whether the new PSN DNS service is operational, tested and configured for use, and when and whether any changes to live systems can proceed.</w:t>
      </w:r>
    </w:p>
    <w:p w14:paraId="49095128" w14:textId="44F97F07" w:rsidR="00A3219B" w:rsidRPr="00A3219B" w:rsidRDefault="00317EFF" w:rsidP="00A3219B">
      <w:pPr>
        <w:keepNext/>
        <w:keepLines/>
        <w:overflowPunct/>
        <w:autoSpaceDE/>
        <w:autoSpaceDN/>
        <w:adjustRightInd/>
        <w:spacing w:before="320" w:after="80" w:line="276" w:lineRule="auto"/>
        <w:ind w:left="0"/>
        <w:jc w:val="left"/>
        <w:textAlignment w:val="auto"/>
        <w:outlineLvl w:val="2"/>
        <w:rPr>
          <w:rFonts w:eastAsia="Arial"/>
          <w:color w:val="434343"/>
          <w:sz w:val="28"/>
          <w:szCs w:val="28"/>
          <w:lang w:eastAsia="en-GB"/>
        </w:rPr>
      </w:pPr>
      <w:bookmarkStart w:id="13" w:name="_px75hqgxq3d" w:colFirst="0" w:colLast="0"/>
      <w:bookmarkEnd w:id="13"/>
      <w:r>
        <w:rPr>
          <w:rFonts w:eastAsia="Arial"/>
          <w:color w:val="434343"/>
          <w:sz w:val="28"/>
          <w:szCs w:val="28"/>
          <w:lang w:eastAsia="en-GB"/>
        </w:rPr>
        <w:t>Customer</w:t>
      </w:r>
      <w:r w:rsidR="00A3219B">
        <w:rPr>
          <w:rFonts w:eastAsia="Arial"/>
          <w:color w:val="434343"/>
          <w:sz w:val="28"/>
          <w:szCs w:val="28"/>
          <w:lang w:eastAsia="en-GB"/>
        </w:rPr>
        <w:t xml:space="preserve"> </w:t>
      </w:r>
      <w:r w:rsidR="00A3219B" w:rsidRPr="00A3219B">
        <w:rPr>
          <w:rFonts w:eastAsia="Arial"/>
          <w:color w:val="434343"/>
          <w:sz w:val="28"/>
          <w:szCs w:val="28"/>
          <w:lang w:eastAsia="en-GB"/>
        </w:rPr>
        <w:t>migration</w:t>
      </w:r>
    </w:p>
    <w:p w14:paraId="057B4C31" w14:textId="1B0706DA"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During </w:t>
      </w:r>
      <w:r w:rsidR="00317EFF">
        <w:rPr>
          <w:rFonts w:eastAsia="Arial"/>
          <w:lang w:eastAsia="en-GB"/>
        </w:rPr>
        <w:t>customer</w:t>
      </w:r>
      <w:r>
        <w:rPr>
          <w:rFonts w:eastAsia="Arial"/>
          <w:lang w:eastAsia="en-GB"/>
        </w:rPr>
        <w:t xml:space="preserve"> </w:t>
      </w:r>
      <w:r w:rsidRPr="00A3219B">
        <w:rPr>
          <w:rFonts w:eastAsia="Arial"/>
          <w:lang w:eastAsia="en-GB"/>
        </w:rPr>
        <w:t xml:space="preserve">migration, </w:t>
      </w:r>
      <w:r w:rsidR="00317EFF">
        <w:rPr>
          <w:rFonts w:eastAsia="Arial"/>
          <w:lang w:eastAsia="en-GB"/>
        </w:rPr>
        <w:t>customers</w:t>
      </w:r>
      <w:r w:rsidRPr="00A3219B">
        <w:rPr>
          <w:rFonts w:eastAsia="Arial"/>
          <w:lang w:eastAsia="en-GB"/>
        </w:rPr>
        <w:t xml:space="preserve"> are asked to configure their PSN-facing systems to point to the new PSN-facing DNS service, and are given a period to do so.</w:t>
      </w:r>
    </w:p>
    <w:p w14:paraId="6626B36A"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75BDCB83" w14:textId="59D77002"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The </w:t>
      </w:r>
      <w:r w:rsidRPr="00A3219B">
        <w:rPr>
          <w:rFonts w:eastAsia="Arial"/>
          <w:b/>
          <w:lang w:eastAsia="en-GB"/>
        </w:rPr>
        <w:t xml:space="preserve">new PSN DNS </w:t>
      </w:r>
      <w:r w:rsidR="003447F1">
        <w:rPr>
          <w:rFonts w:eastAsia="Arial"/>
          <w:b/>
          <w:lang w:eastAsia="en-GB"/>
        </w:rPr>
        <w:t>Supplier</w:t>
      </w:r>
      <w:r w:rsidRPr="00A3219B">
        <w:rPr>
          <w:rFonts w:eastAsia="Arial"/>
          <w:b/>
          <w:lang w:eastAsia="en-GB"/>
        </w:rPr>
        <w:t xml:space="preserve"> </w:t>
      </w:r>
      <w:r w:rsidRPr="00A3219B">
        <w:rPr>
          <w:rFonts w:eastAsia="Arial"/>
          <w:lang w:eastAsia="en-GB"/>
        </w:rPr>
        <w:t xml:space="preserve">must provide </w:t>
      </w:r>
      <w:r w:rsidR="00317EFF">
        <w:rPr>
          <w:rFonts w:eastAsia="Arial"/>
          <w:lang w:eastAsia="en-GB"/>
        </w:rPr>
        <w:t>customers</w:t>
      </w:r>
      <w:r w:rsidRPr="00A3219B">
        <w:rPr>
          <w:rFonts w:eastAsia="Arial"/>
          <w:lang w:eastAsia="en-GB"/>
        </w:rPr>
        <w:t xml:space="preserve"> with the necessary information for </w:t>
      </w:r>
      <w:r w:rsidR="00317EFF">
        <w:rPr>
          <w:rFonts w:eastAsia="Arial"/>
          <w:lang w:eastAsia="en-GB"/>
        </w:rPr>
        <w:t>customers</w:t>
      </w:r>
      <w:r w:rsidRPr="00A3219B">
        <w:rPr>
          <w:rFonts w:eastAsia="Arial"/>
          <w:lang w:eastAsia="en-GB"/>
        </w:rPr>
        <w:t xml:space="preserve"> to execute their migrations.</w:t>
      </w:r>
    </w:p>
    <w:p w14:paraId="0D3550E9"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516DB8E9" w14:textId="021602FE"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CCS </w:t>
      </w:r>
      <w:r w:rsidR="00B21655">
        <w:rPr>
          <w:rFonts w:eastAsia="Arial"/>
          <w:lang w:eastAsia="en-GB"/>
        </w:rPr>
        <w:t xml:space="preserve">will </w:t>
      </w:r>
      <w:r w:rsidRPr="00A3219B">
        <w:rPr>
          <w:rFonts w:eastAsia="Arial"/>
          <w:lang w:eastAsia="en-GB"/>
        </w:rPr>
        <w:t xml:space="preserve">engage with </w:t>
      </w:r>
      <w:r w:rsidR="00317EFF">
        <w:rPr>
          <w:rFonts w:eastAsia="Arial"/>
          <w:lang w:eastAsia="en-GB"/>
        </w:rPr>
        <w:t>customer</w:t>
      </w:r>
      <w:r w:rsidRPr="00A3219B">
        <w:rPr>
          <w:rFonts w:eastAsia="Arial"/>
          <w:lang w:eastAsia="en-GB"/>
        </w:rPr>
        <w:t xml:space="preserve">s to execute their migrations. </w:t>
      </w:r>
      <w:r w:rsidR="00317EFF">
        <w:rPr>
          <w:rFonts w:eastAsia="Arial"/>
          <w:lang w:eastAsia="en-GB"/>
        </w:rPr>
        <w:t>Customers</w:t>
      </w:r>
      <w:r w:rsidRPr="00A3219B">
        <w:rPr>
          <w:rFonts w:eastAsia="Arial"/>
          <w:lang w:eastAsia="en-GB"/>
        </w:rPr>
        <w:t xml:space="preserve"> who do not switch will be warned that their service will cease when technical migration takes place.</w:t>
      </w:r>
    </w:p>
    <w:p w14:paraId="795B9A4F"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4A3BB678" w14:textId="543CF3E1" w:rsidR="00A3219B" w:rsidRPr="00A3219B" w:rsidRDefault="00317EFF" w:rsidP="00A3219B">
      <w:pPr>
        <w:overflowPunct/>
        <w:autoSpaceDE/>
        <w:autoSpaceDN/>
        <w:adjustRightInd/>
        <w:spacing w:after="0" w:line="276" w:lineRule="auto"/>
        <w:ind w:left="0"/>
        <w:jc w:val="left"/>
        <w:textAlignment w:val="auto"/>
        <w:rPr>
          <w:rFonts w:eastAsia="Arial"/>
          <w:lang w:eastAsia="en-GB"/>
        </w:rPr>
      </w:pPr>
      <w:r>
        <w:rPr>
          <w:rFonts w:eastAsia="Arial"/>
          <w:lang w:eastAsia="en-GB"/>
        </w:rPr>
        <w:lastRenderedPageBreak/>
        <w:t>Customers</w:t>
      </w:r>
      <w:r w:rsidR="00A3219B" w:rsidRPr="00A3219B">
        <w:rPr>
          <w:rFonts w:eastAsia="Arial"/>
          <w:lang w:eastAsia="en-GB"/>
        </w:rPr>
        <w:t xml:space="preserve"> who are still on legacy networks, such as </w:t>
      </w:r>
      <w:r w:rsidR="00902798">
        <w:rPr>
          <w:rFonts w:eastAsia="Arial"/>
          <w:lang w:eastAsia="en-GB"/>
        </w:rPr>
        <w:t>Government Secure Internet (</w:t>
      </w:r>
      <w:r w:rsidR="00A3219B" w:rsidRPr="00A3219B">
        <w:rPr>
          <w:rFonts w:eastAsia="Arial"/>
          <w:lang w:eastAsia="en-GB"/>
        </w:rPr>
        <w:t>GSI</w:t>
      </w:r>
      <w:r w:rsidR="00902798">
        <w:rPr>
          <w:rFonts w:eastAsia="Arial"/>
          <w:lang w:eastAsia="en-GB"/>
        </w:rPr>
        <w:t>)</w:t>
      </w:r>
      <w:r w:rsidR="00A3219B" w:rsidRPr="00A3219B">
        <w:rPr>
          <w:rFonts w:eastAsia="Arial"/>
          <w:lang w:eastAsia="en-GB"/>
        </w:rPr>
        <w:t>, may not be able to reach the new service directly. They may be required to migrate to PSN</w:t>
      </w:r>
      <w:r w:rsidR="003F03B7" w:rsidRPr="00A3219B">
        <w:rPr>
          <w:rFonts w:eastAsia="Arial"/>
          <w:lang w:eastAsia="en-GB"/>
        </w:rPr>
        <w:t>.</w:t>
      </w:r>
      <w:r w:rsidR="00A3219B" w:rsidRPr="00A3219B">
        <w:rPr>
          <w:rFonts w:eastAsia="Arial"/>
          <w:lang w:eastAsia="en-GB"/>
        </w:rPr>
        <w:t xml:space="preserve"> </w:t>
      </w:r>
    </w:p>
    <w:p w14:paraId="6FD3F77A" w14:textId="77777777" w:rsidR="00A3219B" w:rsidRPr="00A3219B" w:rsidRDefault="00A3219B" w:rsidP="00A3219B">
      <w:pPr>
        <w:keepNext/>
        <w:keepLines/>
        <w:overflowPunct/>
        <w:autoSpaceDE/>
        <w:autoSpaceDN/>
        <w:adjustRightInd/>
        <w:spacing w:before="320" w:after="80" w:line="276" w:lineRule="auto"/>
        <w:ind w:left="0"/>
        <w:jc w:val="left"/>
        <w:textAlignment w:val="auto"/>
        <w:outlineLvl w:val="2"/>
        <w:rPr>
          <w:rFonts w:eastAsia="Arial"/>
          <w:color w:val="434343"/>
          <w:sz w:val="28"/>
          <w:szCs w:val="28"/>
          <w:lang w:eastAsia="en-GB"/>
        </w:rPr>
      </w:pPr>
      <w:bookmarkStart w:id="14" w:name="_w79pbwiy6asv" w:colFirst="0" w:colLast="0"/>
      <w:bookmarkEnd w:id="14"/>
      <w:r w:rsidRPr="00A3219B">
        <w:rPr>
          <w:rFonts w:eastAsia="Arial"/>
          <w:color w:val="434343"/>
          <w:sz w:val="28"/>
          <w:szCs w:val="28"/>
          <w:lang w:eastAsia="en-GB"/>
        </w:rPr>
        <w:t>Final close-down</w:t>
      </w:r>
    </w:p>
    <w:p w14:paraId="31C9F403" w14:textId="5D32EB99"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 xml:space="preserve">new PSN DNS </w:t>
      </w:r>
      <w:r w:rsidR="003447F1">
        <w:rPr>
          <w:rFonts w:eastAsia="Arial"/>
          <w:b/>
          <w:lang w:eastAsia="en-GB"/>
        </w:rPr>
        <w:t>Supplier</w:t>
      </w:r>
      <w:r w:rsidRPr="00A3219B">
        <w:rPr>
          <w:rFonts w:eastAsia="Arial"/>
          <w:lang w:eastAsia="en-GB"/>
        </w:rPr>
        <w:t xml:space="preserve">, supported by CCS, must engage with any remaining </w:t>
      </w:r>
      <w:r w:rsidR="00317EFF">
        <w:rPr>
          <w:rFonts w:eastAsia="Arial"/>
          <w:lang w:eastAsia="en-GB"/>
        </w:rPr>
        <w:t>customers</w:t>
      </w:r>
      <w:r>
        <w:rPr>
          <w:rFonts w:eastAsia="Arial"/>
          <w:lang w:eastAsia="en-GB"/>
        </w:rPr>
        <w:t xml:space="preserve"> </w:t>
      </w:r>
      <w:r w:rsidRPr="00A3219B">
        <w:rPr>
          <w:rFonts w:eastAsia="Arial"/>
          <w:lang w:eastAsia="en-GB"/>
        </w:rPr>
        <w:t>with notification that the legacy service has ceased.</w:t>
      </w:r>
    </w:p>
    <w:p w14:paraId="2BA2F820"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26159FB8" w14:textId="5FF790B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Vodafone decommissions the legacy service. Any </w:t>
      </w:r>
      <w:r w:rsidR="00317EFF">
        <w:rPr>
          <w:rFonts w:eastAsia="Arial"/>
          <w:lang w:eastAsia="en-GB"/>
        </w:rPr>
        <w:t>customers</w:t>
      </w:r>
      <w:r w:rsidRPr="00A3219B">
        <w:rPr>
          <w:rFonts w:eastAsia="Arial"/>
          <w:lang w:eastAsia="en-GB"/>
        </w:rPr>
        <w:t xml:space="preserve"> who have not switched will lose service.</w:t>
      </w:r>
    </w:p>
    <w:p w14:paraId="269D233F" w14:textId="77777777" w:rsidR="00A3219B" w:rsidRPr="00A3219B" w:rsidRDefault="00A3219B" w:rsidP="00A3219B">
      <w:pPr>
        <w:keepNext/>
        <w:keepLines/>
        <w:overflowPunct/>
        <w:autoSpaceDE/>
        <w:autoSpaceDN/>
        <w:adjustRightInd/>
        <w:spacing w:before="400" w:after="120" w:line="276" w:lineRule="auto"/>
        <w:ind w:left="0"/>
        <w:jc w:val="left"/>
        <w:textAlignment w:val="auto"/>
        <w:outlineLvl w:val="0"/>
        <w:rPr>
          <w:rFonts w:eastAsia="Arial"/>
          <w:sz w:val="40"/>
          <w:szCs w:val="40"/>
          <w:lang w:eastAsia="en-GB"/>
        </w:rPr>
      </w:pPr>
      <w:bookmarkStart w:id="15" w:name="_u5zgk982nusi" w:colFirst="0" w:colLast="0"/>
      <w:bookmarkEnd w:id="15"/>
      <w:r w:rsidRPr="00A3219B">
        <w:rPr>
          <w:rFonts w:eastAsia="Arial"/>
          <w:sz w:val="40"/>
          <w:szCs w:val="40"/>
          <w:lang w:eastAsia="en-GB"/>
        </w:rPr>
        <w:t>Email migration</w:t>
      </w:r>
    </w:p>
    <w:p w14:paraId="755DF3B6" w14:textId="2EBD906F" w:rsidR="00A3219B" w:rsidRPr="00A3219B" w:rsidRDefault="00317EFF" w:rsidP="00A3219B">
      <w:pPr>
        <w:keepNext/>
        <w:keepLines/>
        <w:overflowPunct/>
        <w:autoSpaceDE/>
        <w:autoSpaceDN/>
        <w:adjustRightInd/>
        <w:spacing w:before="320" w:after="80" w:line="276" w:lineRule="auto"/>
        <w:ind w:left="0"/>
        <w:jc w:val="left"/>
        <w:textAlignment w:val="auto"/>
        <w:outlineLvl w:val="2"/>
        <w:rPr>
          <w:rFonts w:eastAsia="Arial"/>
          <w:color w:val="434343"/>
          <w:sz w:val="28"/>
          <w:szCs w:val="28"/>
          <w:lang w:eastAsia="en-GB"/>
        </w:rPr>
      </w:pPr>
      <w:bookmarkStart w:id="16" w:name="_xrpmqg2setx" w:colFirst="0" w:colLast="0"/>
      <w:bookmarkEnd w:id="16"/>
      <w:r>
        <w:rPr>
          <w:rFonts w:eastAsia="Arial"/>
          <w:color w:val="434343"/>
          <w:sz w:val="28"/>
          <w:szCs w:val="28"/>
          <w:lang w:eastAsia="en-GB"/>
        </w:rPr>
        <w:t>Customer</w:t>
      </w:r>
      <w:r w:rsidR="00A3219B" w:rsidRPr="00A3219B">
        <w:rPr>
          <w:rFonts w:eastAsia="Arial"/>
          <w:color w:val="434343"/>
          <w:sz w:val="28"/>
          <w:szCs w:val="28"/>
          <w:lang w:eastAsia="en-GB"/>
        </w:rPr>
        <w:t xml:space="preserve"> pre-migration</w:t>
      </w:r>
    </w:p>
    <w:p w14:paraId="305B866D" w14:textId="159E45E4"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The pre-migration approach removes </w:t>
      </w:r>
      <w:r w:rsidR="00317EFF">
        <w:rPr>
          <w:rFonts w:eastAsia="Arial"/>
          <w:lang w:eastAsia="en-GB"/>
        </w:rPr>
        <w:t>customer</w:t>
      </w:r>
      <w:r w:rsidRPr="00A3219B">
        <w:rPr>
          <w:rFonts w:eastAsia="Arial"/>
          <w:lang w:eastAsia="en-GB"/>
        </w:rPr>
        <w:t xml:space="preserve"> activity from the critical path. All </w:t>
      </w:r>
      <w:r w:rsidR="00317EFF">
        <w:rPr>
          <w:rFonts w:eastAsia="Arial"/>
          <w:lang w:eastAsia="en-GB"/>
        </w:rPr>
        <w:t>customers</w:t>
      </w:r>
      <w:r>
        <w:rPr>
          <w:rFonts w:eastAsia="Arial"/>
          <w:lang w:eastAsia="en-GB"/>
        </w:rPr>
        <w:t xml:space="preserve"> </w:t>
      </w:r>
      <w:r w:rsidRPr="00A3219B">
        <w:rPr>
          <w:rFonts w:eastAsia="Arial"/>
          <w:lang w:eastAsia="en-GB"/>
        </w:rPr>
        <w:t xml:space="preserve">will be asked to pre-migrate to an Email Relay with a new name and IP range. </w:t>
      </w:r>
      <w:r w:rsidRPr="00A3219B">
        <w:rPr>
          <w:rFonts w:eastAsia="Arial"/>
          <w:b/>
          <w:lang w:eastAsia="en-GB"/>
        </w:rPr>
        <w:t>Vodafone</w:t>
      </w:r>
      <w:r w:rsidRPr="00A3219B">
        <w:rPr>
          <w:rFonts w:eastAsia="Arial"/>
          <w:lang w:eastAsia="en-GB"/>
        </w:rPr>
        <w:t xml:space="preserve"> must point these new names to existing legacy GCF services until the replacement Email Relay service is operational. This pre-migration allows </w:t>
      </w:r>
      <w:r w:rsidR="00317EFF">
        <w:rPr>
          <w:rFonts w:eastAsia="Arial"/>
          <w:lang w:eastAsia="en-GB"/>
        </w:rPr>
        <w:t>customers</w:t>
      </w:r>
      <w:r>
        <w:rPr>
          <w:rFonts w:eastAsia="Arial"/>
          <w:lang w:eastAsia="en-GB"/>
        </w:rPr>
        <w:t xml:space="preserve"> </w:t>
      </w:r>
      <w:r w:rsidRPr="00A3219B">
        <w:rPr>
          <w:rFonts w:eastAsia="Arial"/>
          <w:lang w:eastAsia="en-GB"/>
        </w:rPr>
        <w:t xml:space="preserve">to do the work they need to do well in advance, so that the actual migration to the new Email Relay involves a single switchover (for all </w:t>
      </w:r>
      <w:r w:rsidR="00317EFF">
        <w:rPr>
          <w:rFonts w:eastAsia="Arial"/>
          <w:lang w:eastAsia="en-GB"/>
        </w:rPr>
        <w:t>customers</w:t>
      </w:r>
      <w:r>
        <w:rPr>
          <w:rFonts w:eastAsia="Arial"/>
          <w:lang w:eastAsia="en-GB"/>
        </w:rPr>
        <w:t xml:space="preserve"> </w:t>
      </w:r>
      <w:r w:rsidRPr="00A3219B">
        <w:rPr>
          <w:rFonts w:eastAsia="Arial"/>
          <w:lang w:eastAsia="en-GB"/>
        </w:rPr>
        <w:t xml:space="preserve">together) executed by Vodafone and the </w:t>
      </w:r>
      <w:r w:rsidRPr="00A3219B">
        <w:rPr>
          <w:rFonts w:eastAsia="Arial"/>
          <w:b/>
          <w:lang w:eastAsia="en-GB"/>
        </w:rPr>
        <w:t>new PSN Email Relay</w:t>
      </w:r>
      <w:r w:rsidRPr="00A3219B">
        <w:rPr>
          <w:rFonts w:eastAsia="Arial"/>
          <w:lang w:eastAsia="en-GB"/>
        </w:rPr>
        <w:t xml:space="preserve"> </w:t>
      </w:r>
      <w:r w:rsidR="003447F1">
        <w:rPr>
          <w:rFonts w:eastAsia="Arial"/>
          <w:b/>
          <w:lang w:eastAsia="en-GB"/>
        </w:rPr>
        <w:t>Supplier</w:t>
      </w:r>
      <w:r w:rsidRPr="00A3219B">
        <w:rPr>
          <w:rFonts w:eastAsia="Arial"/>
          <w:lang w:eastAsia="en-GB"/>
        </w:rPr>
        <w:t>.</w:t>
      </w:r>
    </w:p>
    <w:p w14:paraId="4240E06F"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4DEEDE30" w14:textId="7EC8927B"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must choose which of its legacy Email Relay services is reached when a </w:t>
      </w:r>
      <w:r w:rsidR="00317EFF">
        <w:rPr>
          <w:rFonts w:eastAsia="Arial"/>
          <w:lang w:eastAsia="en-GB"/>
        </w:rPr>
        <w:t>customer</w:t>
      </w:r>
      <w:r w:rsidRPr="00A3219B">
        <w:rPr>
          <w:rFonts w:eastAsia="Arial"/>
          <w:lang w:eastAsia="en-GB"/>
        </w:rPr>
        <w:t xml:space="preserve"> uses the new names and IP addresses. </w:t>
      </w:r>
      <w:r w:rsidRPr="00A3219B">
        <w:rPr>
          <w:rFonts w:eastAsia="Arial"/>
          <w:b/>
          <w:lang w:eastAsia="en-GB"/>
        </w:rPr>
        <w:t>Vodafone</w:t>
      </w:r>
      <w:r w:rsidRPr="00A3219B">
        <w:rPr>
          <w:rFonts w:eastAsia="Arial"/>
          <w:lang w:eastAsia="en-GB"/>
        </w:rPr>
        <w:t xml:space="preserve"> must:</w:t>
      </w:r>
    </w:p>
    <w:p w14:paraId="5FCEA570" w14:textId="77777777" w:rsidR="00A3219B" w:rsidRPr="00A3219B" w:rsidRDefault="00A3219B" w:rsidP="00A3219B">
      <w:pPr>
        <w:numPr>
          <w:ilvl w:val="0"/>
          <w:numId w:val="21"/>
        </w:numPr>
        <w:overflowPunct/>
        <w:autoSpaceDE/>
        <w:autoSpaceDN/>
        <w:adjustRightInd/>
        <w:spacing w:after="0" w:line="276" w:lineRule="auto"/>
        <w:jc w:val="left"/>
        <w:textAlignment w:val="auto"/>
        <w:rPr>
          <w:rFonts w:eastAsia="Arial"/>
          <w:lang w:eastAsia="en-GB"/>
        </w:rPr>
      </w:pPr>
      <w:proofErr w:type="gramStart"/>
      <w:r w:rsidRPr="00A3219B">
        <w:rPr>
          <w:rFonts w:eastAsia="Arial"/>
          <w:lang w:eastAsia="en-GB"/>
        </w:rPr>
        <w:t>configure</w:t>
      </w:r>
      <w:proofErr w:type="gramEnd"/>
      <w:r w:rsidRPr="00A3219B">
        <w:rPr>
          <w:rFonts w:eastAsia="Arial"/>
          <w:lang w:eastAsia="en-GB"/>
        </w:rPr>
        <w:t xml:space="preserve"> the existing service to accept and route email destined for the new DNS name and IP address range while maintaining existing security and performance.</w:t>
      </w:r>
    </w:p>
    <w:p w14:paraId="15AD96E7" w14:textId="77777777" w:rsidR="00A3219B" w:rsidRPr="00A3219B" w:rsidRDefault="00A3219B" w:rsidP="00A3219B">
      <w:pPr>
        <w:numPr>
          <w:ilvl w:val="0"/>
          <w:numId w:val="21"/>
        </w:numPr>
        <w:overflowPunct/>
        <w:autoSpaceDE/>
        <w:autoSpaceDN/>
        <w:adjustRightInd/>
        <w:spacing w:after="0" w:line="276" w:lineRule="auto"/>
        <w:jc w:val="left"/>
        <w:textAlignment w:val="auto"/>
        <w:rPr>
          <w:rFonts w:eastAsia="Arial"/>
          <w:lang w:eastAsia="en-GB"/>
        </w:rPr>
      </w:pPr>
      <w:proofErr w:type="gramStart"/>
      <w:r w:rsidRPr="00A3219B">
        <w:rPr>
          <w:rFonts w:eastAsia="Arial"/>
          <w:lang w:eastAsia="en-GB"/>
        </w:rPr>
        <w:t>configure</w:t>
      </w:r>
      <w:proofErr w:type="gramEnd"/>
      <w:r w:rsidRPr="00A3219B">
        <w:rPr>
          <w:rFonts w:eastAsia="Arial"/>
          <w:lang w:eastAsia="en-GB"/>
        </w:rPr>
        <w:t xml:space="preserve"> </w:t>
      </w:r>
      <w:proofErr w:type="spellStart"/>
      <w:r w:rsidRPr="00A3219B">
        <w:rPr>
          <w:rFonts w:eastAsia="Arial"/>
          <w:lang w:eastAsia="en-GB"/>
        </w:rPr>
        <w:t>Symantec.cloud</w:t>
      </w:r>
      <w:proofErr w:type="spellEnd"/>
      <w:r w:rsidRPr="00A3219B">
        <w:rPr>
          <w:rFonts w:eastAsia="Arial"/>
          <w:lang w:eastAsia="en-GB"/>
        </w:rPr>
        <w:t xml:space="preserve"> to route traffic correctly.</w:t>
      </w:r>
    </w:p>
    <w:p w14:paraId="3F82CDE5" w14:textId="77777777" w:rsidR="00A3219B" w:rsidRPr="00A3219B" w:rsidRDefault="00A3219B" w:rsidP="00A3219B">
      <w:pPr>
        <w:numPr>
          <w:ilvl w:val="0"/>
          <w:numId w:val="21"/>
        </w:numPr>
        <w:overflowPunct/>
        <w:autoSpaceDE/>
        <w:autoSpaceDN/>
        <w:adjustRightInd/>
        <w:spacing w:after="0" w:line="276" w:lineRule="auto"/>
        <w:jc w:val="left"/>
        <w:textAlignment w:val="auto"/>
        <w:rPr>
          <w:rFonts w:eastAsia="Arial"/>
          <w:lang w:eastAsia="en-GB"/>
        </w:rPr>
      </w:pPr>
      <w:proofErr w:type="gramStart"/>
      <w:r w:rsidRPr="00A3219B">
        <w:rPr>
          <w:rFonts w:eastAsia="Arial"/>
          <w:lang w:eastAsia="en-GB"/>
        </w:rPr>
        <w:t>ensure</w:t>
      </w:r>
      <w:proofErr w:type="gramEnd"/>
      <w:r w:rsidRPr="00A3219B">
        <w:rPr>
          <w:rFonts w:eastAsia="Arial"/>
          <w:lang w:eastAsia="en-GB"/>
        </w:rPr>
        <w:t xml:space="preserve"> that the platform continues to support the guidance </w:t>
      </w:r>
      <w:hyperlink r:id="rId9">
        <w:r w:rsidRPr="00A3219B">
          <w:rPr>
            <w:rFonts w:eastAsia="Arial"/>
            <w:color w:val="1155CC"/>
            <w:u w:val="single"/>
            <w:lang w:eastAsia="en-GB"/>
          </w:rPr>
          <w:t>Securing government email</w:t>
        </w:r>
      </w:hyperlink>
      <w:r w:rsidRPr="00A3219B">
        <w:rPr>
          <w:rFonts w:eastAsia="Arial"/>
          <w:lang w:eastAsia="en-GB"/>
        </w:rPr>
        <w:t>.</w:t>
      </w:r>
    </w:p>
    <w:p w14:paraId="1821A9F4" w14:textId="3EBE0432" w:rsidR="00A3219B" w:rsidRPr="00A3219B" w:rsidRDefault="00A3219B" w:rsidP="00A3219B">
      <w:pPr>
        <w:numPr>
          <w:ilvl w:val="0"/>
          <w:numId w:val="21"/>
        </w:numPr>
        <w:overflowPunct/>
        <w:autoSpaceDE/>
        <w:autoSpaceDN/>
        <w:adjustRightInd/>
        <w:spacing w:after="0" w:line="276" w:lineRule="auto"/>
        <w:jc w:val="left"/>
        <w:textAlignment w:val="auto"/>
        <w:rPr>
          <w:rFonts w:eastAsia="Arial"/>
          <w:lang w:eastAsia="en-GB"/>
        </w:rPr>
      </w:pPr>
      <w:proofErr w:type="gramStart"/>
      <w:r w:rsidRPr="00A3219B">
        <w:rPr>
          <w:rFonts w:eastAsia="Arial"/>
          <w:lang w:eastAsia="en-GB"/>
        </w:rPr>
        <w:t>amend</w:t>
      </w:r>
      <w:proofErr w:type="gramEnd"/>
      <w:r w:rsidRPr="00A3219B">
        <w:rPr>
          <w:rFonts w:eastAsia="Arial"/>
          <w:lang w:eastAsia="en-GB"/>
        </w:rPr>
        <w:t xml:space="preserve"> any relevant </w:t>
      </w:r>
      <w:r w:rsidR="00317EFF">
        <w:rPr>
          <w:rFonts w:eastAsia="Arial"/>
          <w:lang w:eastAsia="en-GB"/>
        </w:rPr>
        <w:t>customer</w:t>
      </w:r>
      <w:r w:rsidRPr="00A3219B">
        <w:rPr>
          <w:rFonts w:eastAsia="Arial"/>
          <w:lang w:eastAsia="en-GB"/>
        </w:rPr>
        <w:t xml:space="preserve"> support processes.</w:t>
      </w:r>
    </w:p>
    <w:p w14:paraId="5E81AE5C"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300AEC85" w14:textId="689D21EE"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In addition to removing </w:t>
      </w:r>
      <w:r w:rsidR="00317EFF">
        <w:rPr>
          <w:rFonts w:eastAsia="Arial"/>
          <w:lang w:eastAsia="en-GB"/>
        </w:rPr>
        <w:t>customer</w:t>
      </w:r>
      <w:r w:rsidRPr="00A3219B">
        <w:rPr>
          <w:rFonts w:eastAsia="Arial"/>
          <w:lang w:eastAsia="en-GB"/>
        </w:rPr>
        <w:t xml:space="preserve"> activity from the critical path, pre-migration also allows </w:t>
      </w:r>
      <w:r w:rsidR="00317EFF">
        <w:rPr>
          <w:rFonts w:eastAsia="Arial"/>
          <w:lang w:eastAsia="en-GB"/>
        </w:rPr>
        <w:t>customers</w:t>
      </w:r>
      <w:r>
        <w:rPr>
          <w:rFonts w:eastAsia="Arial"/>
          <w:lang w:eastAsia="en-GB"/>
        </w:rPr>
        <w:t xml:space="preserve"> </w:t>
      </w:r>
      <w:r w:rsidRPr="00A3219B">
        <w:rPr>
          <w:rFonts w:eastAsia="Arial"/>
          <w:lang w:eastAsia="en-GB"/>
        </w:rPr>
        <w:t xml:space="preserve">to move away from using IP addresses in use by Vodafone that are not easily portable to new services, and it also allows government to track actual </w:t>
      </w:r>
      <w:r w:rsidR="00317EFF">
        <w:rPr>
          <w:rFonts w:eastAsia="Arial"/>
          <w:lang w:eastAsia="en-GB"/>
        </w:rPr>
        <w:t>customer</w:t>
      </w:r>
      <w:r w:rsidRPr="00A3219B">
        <w:rPr>
          <w:rFonts w:eastAsia="Arial"/>
          <w:lang w:eastAsia="en-GB"/>
        </w:rPr>
        <w:t xml:space="preserve"> commitments to using the new services.</w:t>
      </w:r>
    </w:p>
    <w:p w14:paraId="2E206FC7"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2D6CE762" w14:textId="735CB505"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The steps in the </w:t>
      </w:r>
      <w:r w:rsidR="00317EFF">
        <w:rPr>
          <w:rFonts w:eastAsia="Arial"/>
          <w:lang w:eastAsia="en-GB"/>
        </w:rPr>
        <w:t>customer</w:t>
      </w:r>
      <w:r w:rsidRPr="00A3219B">
        <w:rPr>
          <w:rFonts w:eastAsia="Arial"/>
          <w:lang w:eastAsia="en-GB"/>
        </w:rPr>
        <w:t xml:space="preserve"> pre-migration phase are:</w:t>
      </w:r>
    </w:p>
    <w:p w14:paraId="45F55605" w14:textId="68D0C95A" w:rsidR="00A3219B" w:rsidRPr="00A3219B" w:rsidRDefault="00A3219B" w:rsidP="00A3219B">
      <w:pPr>
        <w:numPr>
          <w:ilvl w:val="0"/>
          <w:numId w:val="17"/>
        </w:numPr>
        <w:overflowPunct/>
        <w:autoSpaceDE/>
        <w:autoSpaceDN/>
        <w:adjustRightInd/>
        <w:spacing w:after="0" w:line="276" w:lineRule="auto"/>
        <w:jc w:val="left"/>
        <w:textAlignment w:val="auto"/>
        <w:rPr>
          <w:rFonts w:eastAsia="Arial"/>
          <w:lang w:eastAsia="en-GB"/>
        </w:rPr>
      </w:pPr>
      <w:r w:rsidRPr="00A3219B">
        <w:rPr>
          <w:rFonts w:eastAsia="Arial"/>
          <w:lang w:eastAsia="en-GB"/>
        </w:rPr>
        <w:t>CCS registers and provides the name of the new Email Relay service. GDS provides the necessary IP addresses. CCS</w:t>
      </w:r>
      <w:r w:rsidR="000F4457">
        <w:rPr>
          <w:rFonts w:eastAsia="Arial"/>
          <w:lang w:eastAsia="en-GB"/>
        </w:rPr>
        <w:t>, or its nominated representative,</w:t>
      </w:r>
      <w:r w:rsidRPr="00A3219B">
        <w:rPr>
          <w:rFonts w:eastAsia="Arial"/>
          <w:lang w:eastAsia="en-GB"/>
        </w:rPr>
        <w:t xml:space="preserve"> procu</w:t>
      </w:r>
      <w:r w:rsidR="000F4457">
        <w:rPr>
          <w:rFonts w:eastAsia="Arial"/>
          <w:lang w:eastAsia="en-GB"/>
        </w:rPr>
        <w:t>res the necessary certificates.</w:t>
      </w:r>
      <w:bookmarkStart w:id="17" w:name="_GoBack"/>
      <w:bookmarkEnd w:id="17"/>
    </w:p>
    <w:p w14:paraId="6FF1D93A" w14:textId="0156B888" w:rsidR="00A3219B" w:rsidRPr="00A3219B" w:rsidRDefault="00A3219B" w:rsidP="00A3219B">
      <w:pPr>
        <w:numPr>
          <w:ilvl w:val="0"/>
          <w:numId w:val="17"/>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must set up the new name and IP range to point to one of its existing Email Relay services. </w:t>
      </w:r>
      <w:r w:rsidRPr="00A3219B">
        <w:rPr>
          <w:rFonts w:eastAsia="Arial"/>
          <w:b/>
          <w:lang w:eastAsia="en-GB"/>
        </w:rPr>
        <w:t>Vodafone</w:t>
      </w:r>
      <w:r w:rsidRPr="00A3219B">
        <w:rPr>
          <w:rFonts w:eastAsia="Arial"/>
          <w:lang w:eastAsia="en-GB"/>
        </w:rPr>
        <w:t xml:space="preserve"> must make the necessary adjustments to its </w:t>
      </w:r>
      <w:r w:rsidR="00317EFF">
        <w:rPr>
          <w:rFonts w:eastAsia="Arial"/>
          <w:lang w:eastAsia="en-GB"/>
        </w:rPr>
        <w:t>customer</w:t>
      </w:r>
      <w:r w:rsidRPr="00A3219B">
        <w:rPr>
          <w:rFonts w:eastAsia="Arial"/>
          <w:lang w:eastAsia="en-GB"/>
        </w:rPr>
        <w:t xml:space="preserve"> support processes, scales the chosen service and configures the certificates</w:t>
      </w:r>
      <w:r w:rsidR="00DF6AB8">
        <w:rPr>
          <w:rFonts w:eastAsia="Arial"/>
          <w:lang w:eastAsia="en-GB"/>
        </w:rPr>
        <w:t xml:space="preserve"> to enable </w:t>
      </w:r>
      <w:r w:rsidR="00A07E3B">
        <w:rPr>
          <w:rFonts w:eastAsia="Arial"/>
          <w:lang w:eastAsia="en-GB"/>
        </w:rPr>
        <w:t>Transport Layer Security (“</w:t>
      </w:r>
      <w:r w:rsidR="00DF6AB8">
        <w:rPr>
          <w:rFonts w:eastAsia="Arial"/>
          <w:lang w:eastAsia="en-GB"/>
        </w:rPr>
        <w:t>TLS</w:t>
      </w:r>
      <w:r w:rsidR="00A07E3B">
        <w:rPr>
          <w:rFonts w:eastAsia="Arial"/>
          <w:lang w:eastAsia="en-GB"/>
        </w:rPr>
        <w:t>”)</w:t>
      </w:r>
      <w:r w:rsidR="00DF6AB8">
        <w:rPr>
          <w:rFonts w:eastAsia="Arial"/>
          <w:lang w:eastAsia="en-GB"/>
        </w:rPr>
        <w:t xml:space="preserve"> connections</w:t>
      </w:r>
      <w:r w:rsidR="00825ED1">
        <w:rPr>
          <w:rFonts w:eastAsia="Arial"/>
          <w:lang w:eastAsia="en-GB"/>
        </w:rPr>
        <w:t xml:space="preserve"> (</w:t>
      </w:r>
      <w:hyperlink r:id="rId10" w:history="1">
        <w:r w:rsidR="00825ED1">
          <w:rPr>
            <w:rStyle w:val="Hyperlink"/>
          </w:rPr>
          <w:t>https://www.gov.uk/government/publications/email-security-standards/transport-layer-security-tls</w:t>
        </w:r>
      </w:hyperlink>
      <w:r w:rsidR="00825ED1">
        <w:t> </w:t>
      </w:r>
      <w:r w:rsidR="00825ED1">
        <w:rPr>
          <w:rFonts w:eastAsia="Arial"/>
          <w:lang w:eastAsia="en-GB"/>
        </w:rPr>
        <w:t>)</w:t>
      </w:r>
      <w:r w:rsidRPr="00A3219B">
        <w:rPr>
          <w:rFonts w:eastAsia="Arial"/>
          <w:lang w:eastAsia="en-GB"/>
        </w:rPr>
        <w:t>.</w:t>
      </w:r>
    </w:p>
    <w:p w14:paraId="2C2776FD" w14:textId="18416D4C" w:rsidR="00A3219B" w:rsidRPr="00A3219B" w:rsidRDefault="00A3219B" w:rsidP="00A3219B">
      <w:pPr>
        <w:numPr>
          <w:ilvl w:val="0"/>
          <w:numId w:val="17"/>
        </w:numPr>
        <w:overflowPunct/>
        <w:autoSpaceDE/>
        <w:autoSpaceDN/>
        <w:adjustRightInd/>
        <w:spacing w:after="0" w:line="276" w:lineRule="auto"/>
        <w:jc w:val="left"/>
        <w:textAlignment w:val="auto"/>
        <w:rPr>
          <w:rFonts w:eastAsia="Arial"/>
          <w:lang w:eastAsia="en-GB"/>
        </w:rPr>
      </w:pPr>
      <w:r w:rsidRPr="00A3219B">
        <w:rPr>
          <w:rFonts w:eastAsia="Arial"/>
          <w:b/>
          <w:lang w:eastAsia="en-GB"/>
        </w:rPr>
        <w:lastRenderedPageBreak/>
        <w:t>Vodafone</w:t>
      </w:r>
      <w:r w:rsidRPr="00A3219B">
        <w:rPr>
          <w:rFonts w:eastAsia="Arial"/>
          <w:lang w:eastAsia="en-GB"/>
        </w:rPr>
        <w:t xml:space="preserve"> must create the necessary information for </w:t>
      </w:r>
      <w:r w:rsidR="00317EFF">
        <w:rPr>
          <w:rFonts w:eastAsia="Arial"/>
          <w:lang w:eastAsia="en-GB"/>
        </w:rPr>
        <w:t>customers</w:t>
      </w:r>
      <w:r>
        <w:rPr>
          <w:rFonts w:eastAsia="Arial"/>
          <w:lang w:eastAsia="en-GB"/>
        </w:rPr>
        <w:t xml:space="preserve"> </w:t>
      </w:r>
      <w:r w:rsidRPr="00A3219B">
        <w:rPr>
          <w:rFonts w:eastAsia="Arial"/>
          <w:lang w:eastAsia="en-GB"/>
        </w:rPr>
        <w:t>to execute their pre-migrations.</w:t>
      </w:r>
    </w:p>
    <w:p w14:paraId="010C9790" w14:textId="40700FD7" w:rsidR="00A3219B" w:rsidRPr="00A3219B" w:rsidRDefault="00A3219B" w:rsidP="00A3219B">
      <w:pPr>
        <w:numPr>
          <w:ilvl w:val="0"/>
          <w:numId w:val="17"/>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CCS engages with </w:t>
      </w:r>
      <w:r w:rsidR="00317EFF">
        <w:rPr>
          <w:rFonts w:eastAsia="Arial"/>
          <w:lang w:eastAsia="en-GB"/>
        </w:rPr>
        <w:t>customers</w:t>
      </w:r>
      <w:r w:rsidRPr="00A3219B">
        <w:rPr>
          <w:rFonts w:eastAsia="Arial"/>
          <w:lang w:eastAsia="en-GB"/>
        </w:rPr>
        <w:t xml:space="preserve"> to execute their pre-migrations. </w:t>
      </w:r>
      <w:r w:rsidR="00317EFF">
        <w:rPr>
          <w:rFonts w:eastAsia="Arial"/>
          <w:lang w:eastAsia="en-GB"/>
        </w:rPr>
        <w:t>Customers</w:t>
      </w:r>
      <w:r>
        <w:rPr>
          <w:rFonts w:eastAsia="Arial"/>
          <w:lang w:eastAsia="en-GB"/>
        </w:rPr>
        <w:t xml:space="preserve"> </w:t>
      </w:r>
      <w:r w:rsidRPr="00A3219B">
        <w:rPr>
          <w:rFonts w:eastAsia="Arial"/>
          <w:lang w:eastAsia="en-GB"/>
        </w:rPr>
        <w:t>who do not switch will be warned that their service will cease when technical migration takes place.</w:t>
      </w:r>
    </w:p>
    <w:p w14:paraId="5B1F2602" w14:textId="77777777" w:rsidR="00A3219B" w:rsidRPr="00A3219B" w:rsidRDefault="00A3219B" w:rsidP="00A3219B">
      <w:pPr>
        <w:keepNext/>
        <w:keepLines/>
        <w:overflowPunct/>
        <w:autoSpaceDE/>
        <w:autoSpaceDN/>
        <w:adjustRightInd/>
        <w:spacing w:before="320" w:after="80" w:line="276" w:lineRule="auto"/>
        <w:ind w:left="0"/>
        <w:jc w:val="left"/>
        <w:textAlignment w:val="auto"/>
        <w:outlineLvl w:val="2"/>
        <w:rPr>
          <w:rFonts w:eastAsia="Arial"/>
          <w:color w:val="434343"/>
          <w:sz w:val="28"/>
          <w:szCs w:val="28"/>
          <w:lang w:eastAsia="en-GB"/>
        </w:rPr>
      </w:pPr>
      <w:bookmarkStart w:id="18" w:name="_d2lp409n8ghj" w:colFirst="0" w:colLast="0"/>
      <w:bookmarkEnd w:id="18"/>
      <w:r w:rsidRPr="00A3219B">
        <w:rPr>
          <w:rFonts w:eastAsia="Arial"/>
          <w:color w:val="434343"/>
          <w:sz w:val="28"/>
          <w:szCs w:val="28"/>
          <w:lang w:eastAsia="en-GB"/>
        </w:rPr>
        <w:t>Technical migration</w:t>
      </w:r>
    </w:p>
    <w:p w14:paraId="55020B7E" w14:textId="393DFD72"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Technical migration refers to the architectural reconfigurations of major components required to facilitate migration of </w:t>
      </w:r>
      <w:r w:rsidR="00317EFF">
        <w:rPr>
          <w:rFonts w:eastAsia="Arial"/>
          <w:lang w:eastAsia="en-GB"/>
        </w:rPr>
        <w:t>customers</w:t>
      </w:r>
      <w:r>
        <w:rPr>
          <w:rFonts w:eastAsia="Arial"/>
          <w:lang w:eastAsia="en-GB"/>
        </w:rPr>
        <w:t xml:space="preserve"> </w:t>
      </w:r>
      <w:r w:rsidRPr="00A3219B">
        <w:rPr>
          <w:rFonts w:eastAsia="Arial"/>
          <w:lang w:eastAsia="en-GB"/>
        </w:rPr>
        <w:t xml:space="preserve">off the GCF service. </w:t>
      </w:r>
    </w:p>
    <w:p w14:paraId="4A7FD43D"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24FDFE7B" w14:textId="6FE9108D"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At the beginning of technical migration, Vodafone must give the new </w:t>
      </w:r>
      <w:r w:rsidR="003447F1">
        <w:rPr>
          <w:rFonts w:eastAsia="Arial"/>
          <w:lang w:eastAsia="en-GB"/>
        </w:rPr>
        <w:t>Supplier</w:t>
      </w:r>
      <w:r w:rsidRPr="00A3219B">
        <w:rPr>
          <w:rFonts w:eastAsia="Arial"/>
          <w:lang w:eastAsia="en-GB"/>
        </w:rPr>
        <w:t xml:space="preserve"> the data needed for the new service provider to operate an equivalent service. </w:t>
      </w:r>
    </w:p>
    <w:p w14:paraId="3F1871C0"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27D0AE04" w14:textId="508C5DB8"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new PSN Email Relay</w:t>
      </w:r>
      <w:r w:rsidRPr="00A3219B">
        <w:rPr>
          <w:rFonts w:eastAsia="Arial"/>
          <w:lang w:eastAsia="en-GB"/>
        </w:rPr>
        <w:t xml:space="preserve"> </w:t>
      </w:r>
      <w:r w:rsidR="003447F1">
        <w:rPr>
          <w:rFonts w:eastAsia="Arial"/>
          <w:b/>
          <w:lang w:eastAsia="en-GB"/>
        </w:rPr>
        <w:t>Supplier</w:t>
      </w:r>
      <w:r w:rsidRPr="00A3219B">
        <w:rPr>
          <w:rFonts w:eastAsia="Arial"/>
          <w:lang w:eastAsia="en-GB"/>
        </w:rPr>
        <w:t xml:space="preserve"> must work together to ensure that </w:t>
      </w:r>
      <w:r w:rsidR="00317EFF">
        <w:rPr>
          <w:rFonts w:eastAsia="Arial"/>
          <w:lang w:eastAsia="en-GB"/>
        </w:rPr>
        <w:t>customers</w:t>
      </w:r>
      <w:r>
        <w:rPr>
          <w:rFonts w:eastAsia="Arial"/>
          <w:lang w:eastAsia="en-GB"/>
        </w:rPr>
        <w:t xml:space="preserve"> </w:t>
      </w:r>
      <w:r w:rsidRPr="00A3219B">
        <w:rPr>
          <w:rFonts w:eastAsia="Arial"/>
          <w:lang w:eastAsia="en-GB"/>
        </w:rPr>
        <w:t xml:space="preserve">always have a consistent experience, before and after migration from Vodafone to the </w:t>
      </w:r>
      <w:r w:rsidRPr="00A3219B">
        <w:rPr>
          <w:rFonts w:eastAsia="Arial"/>
          <w:b/>
          <w:lang w:eastAsia="en-GB"/>
        </w:rPr>
        <w:t>new PSN Email Relay</w:t>
      </w:r>
      <w:r w:rsidRPr="00A3219B">
        <w:rPr>
          <w:rFonts w:eastAsia="Arial"/>
          <w:lang w:eastAsia="en-GB"/>
        </w:rPr>
        <w:t xml:space="preserve"> </w:t>
      </w:r>
      <w:r w:rsidR="003447F1">
        <w:rPr>
          <w:rFonts w:eastAsia="Arial"/>
          <w:b/>
          <w:lang w:eastAsia="en-GB"/>
        </w:rPr>
        <w:t>Supplier</w:t>
      </w:r>
      <w:r w:rsidRPr="00A3219B">
        <w:rPr>
          <w:rFonts w:eastAsia="Arial"/>
          <w:lang w:eastAsia="en-GB"/>
        </w:rPr>
        <w:t>.</w:t>
      </w:r>
    </w:p>
    <w:p w14:paraId="0BB08C13"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0EFA665C" w14:textId="501DA77E"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Migration will be executed by GDS providing a suitable IP range, and this range will be split into two equal subnets. One subnet must be used by </w:t>
      </w:r>
      <w:r w:rsidRPr="00A3219B">
        <w:rPr>
          <w:rFonts w:eastAsia="Arial"/>
          <w:b/>
          <w:lang w:eastAsia="en-GB"/>
        </w:rPr>
        <w:t>Vodafone</w:t>
      </w:r>
      <w:r w:rsidRPr="00A3219B">
        <w:rPr>
          <w:rFonts w:eastAsia="Arial"/>
          <w:lang w:eastAsia="en-GB"/>
        </w:rPr>
        <w:t xml:space="preserve">, the other must be used by the </w:t>
      </w:r>
      <w:r w:rsidRPr="00A3219B">
        <w:rPr>
          <w:rFonts w:eastAsia="Arial"/>
          <w:b/>
          <w:lang w:eastAsia="en-GB"/>
        </w:rPr>
        <w:t>new PSN Email Relay</w:t>
      </w:r>
      <w:r w:rsidRPr="00A3219B">
        <w:rPr>
          <w:rFonts w:eastAsia="Arial"/>
          <w:lang w:eastAsia="en-GB"/>
        </w:rPr>
        <w:t xml:space="preserve"> </w:t>
      </w:r>
      <w:r w:rsidR="003447F1">
        <w:rPr>
          <w:rFonts w:eastAsia="Arial"/>
          <w:b/>
          <w:lang w:eastAsia="en-GB"/>
        </w:rPr>
        <w:t>Supplier</w:t>
      </w:r>
      <w:r w:rsidRPr="00A3219B">
        <w:rPr>
          <w:rFonts w:eastAsia="Arial"/>
          <w:b/>
          <w:lang w:eastAsia="en-GB"/>
        </w:rPr>
        <w:t>.</w:t>
      </w:r>
      <w:r w:rsidRPr="00A3219B">
        <w:rPr>
          <w:rFonts w:eastAsia="Arial"/>
          <w:lang w:eastAsia="en-GB"/>
        </w:rPr>
        <w:t xml:space="preserve"> </w:t>
      </w:r>
      <w:r w:rsidR="00317EFF">
        <w:rPr>
          <w:rFonts w:eastAsia="Arial"/>
          <w:lang w:eastAsia="en-GB"/>
        </w:rPr>
        <w:t>Customers</w:t>
      </w:r>
      <w:r>
        <w:rPr>
          <w:rFonts w:eastAsia="Arial"/>
          <w:lang w:eastAsia="en-GB"/>
        </w:rPr>
        <w:t xml:space="preserve"> </w:t>
      </w:r>
      <w:r w:rsidRPr="00A3219B">
        <w:rPr>
          <w:rFonts w:eastAsia="Arial"/>
          <w:lang w:eastAsia="en-GB"/>
        </w:rPr>
        <w:t>will be required to allow inbound and outbound email across the whole range.</w:t>
      </w:r>
    </w:p>
    <w:p w14:paraId="37358667"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1B71F2FD" w14:textId="4798D529"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Switchover will be affected by the current DNS provider switching the Smart Host names from the Vodafone mail servers to the new PSN Email Relay </w:t>
      </w:r>
      <w:r w:rsidR="003447F1">
        <w:rPr>
          <w:rFonts w:eastAsia="Arial"/>
          <w:lang w:eastAsia="en-GB"/>
        </w:rPr>
        <w:t>Supplier’s</w:t>
      </w:r>
      <w:r w:rsidRPr="00A3219B">
        <w:rPr>
          <w:rFonts w:eastAsia="Arial"/>
          <w:lang w:eastAsia="en-GB"/>
        </w:rPr>
        <w:t xml:space="preserve"> mail servers. If Vodafone is running the DNS at this stage, </w:t>
      </w:r>
      <w:r w:rsidRPr="00A3219B">
        <w:rPr>
          <w:rFonts w:eastAsia="Arial"/>
          <w:b/>
          <w:lang w:eastAsia="en-GB"/>
        </w:rPr>
        <w:t>Vodafone</w:t>
      </w:r>
      <w:r w:rsidRPr="00A3219B">
        <w:rPr>
          <w:rFonts w:eastAsia="Arial"/>
          <w:lang w:eastAsia="en-GB"/>
        </w:rPr>
        <w:t xml:space="preserve"> must execute this switch. If</w:t>
      </w:r>
      <w:r w:rsidR="003447F1">
        <w:rPr>
          <w:rFonts w:eastAsia="Arial"/>
          <w:lang w:eastAsia="en-GB"/>
        </w:rPr>
        <w:t xml:space="preserve"> the</w:t>
      </w:r>
      <w:r w:rsidRPr="00A3219B">
        <w:rPr>
          <w:rFonts w:eastAsia="Arial"/>
          <w:lang w:eastAsia="en-GB"/>
        </w:rPr>
        <w:t xml:space="preserve"> </w:t>
      </w:r>
      <w:r w:rsidRPr="00A3219B">
        <w:rPr>
          <w:rFonts w:eastAsia="Arial"/>
          <w:b/>
          <w:lang w:eastAsia="en-GB"/>
        </w:rPr>
        <w:t xml:space="preserve">new PSN DNS </w:t>
      </w:r>
      <w:r w:rsidR="003447F1">
        <w:rPr>
          <w:rFonts w:eastAsia="Arial"/>
          <w:b/>
          <w:lang w:eastAsia="en-GB"/>
        </w:rPr>
        <w:t>Supplier</w:t>
      </w:r>
      <w:r w:rsidRPr="00A3219B">
        <w:rPr>
          <w:rFonts w:eastAsia="Arial"/>
          <w:lang w:eastAsia="en-GB"/>
        </w:rPr>
        <w:t xml:space="preserve"> is running the DNS at this stage, the </w:t>
      </w:r>
      <w:r w:rsidRPr="00A3219B">
        <w:rPr>
          <w:rFonts w:eastAsia="Arial"/>
          <w:b/>
          <w:lang w:eastAsia="en-GB"/>
        </w:rPr>
        <w:t xml:space="preserve">new PSN DNS </w:t>
      </w:r>
      <w:r w:rsidR="003447F1">
        <w:rPr>
          <w:rFonts w:eastAsia="Arial"/>
          <w:b/>
          <w:lang w:eastAsia="en-GB"/>
        </w:rPr>
        <w:t>Supplier</w:t>
      </w:r>
      <w:r w:rsidRPr="00A3219B">
        <w:rPr>
          <w:rFonts w:eastAsia="Arial"/>
          <w:lang w:eastAsia="en-GB"/>
        </w:rPr>
        <w:t xml:space="preserve"> must execute this switch.</w:t>
      </w:r>
    </w:p>
    <w:p w14:paraId="7D839804"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3C6BD5ED"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Technical migration consists of the steps below.</w:t>
      </w:r>
    </w:p>
    <w:p w14:paraId="0FFAC456"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224AC58D" w14:textId="77777777" w:rsidR="00A3219B" w:rsidRPr="00A3219B" w:rsidRDefault="00A3219B" w:rsidP="00A3219B">
      <w:pPr>
        <w:numPr>
          <w:ilvl w:val="0"/>
          <w:numId w:val="18"/>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must provide the necessary configuration data.</w:t>
      </w:r>
    </w:p>
    <w:p w14:paraId="29896F71" w14:textId="385CF3FB" w:rsidR="00A3219B" w:rsidRPr="00A3219B" w:rsidRDefault="00A3219B" w:rsidP="00A3219B">
      <w:pPr>
        <w:numPr>
          <w:ilvl w:val="0"/>
          <w:numId w:val="18"/>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w:t>
      </w:r>
      <w:r w:rsidRPr="00A3219B">
        <w:rPr>
          <w:rFonts w:eastAsia="Arial"/>
          <w:b/>
          <w:lang w:eastAsia="en-GB"/>
        </w:rPr>
        <w:t>new PSN Email Relay</w:t>
      </w:r>
      <w:r w:rsidRPr="00A3219B">
        <w:rPr>
          <w:rFonts w:eastAsia="Arial"/>
          <w:lang w:eastAsia="en-GB"/>
        </w:rPr>
        <w:t xml:space="preserve"> </w:t>
      </w:r>
      <w:r w:rsidR="003447F1">
        <w:rPr>
          <w:rFonts w:eastAsia="Arial"/>
          <w:b/>
          <w:lang w:eastAsia="en-GB"/>
        </w:rPr>
        <w:t>Supplier</w:t>
      </w:r>
      <w:r w:rsidRPr="00A3219B">
        <w:rPr>
          <w:rFonts w:eastAsia="Arial"/>
          <w:lang w:eastAsia="en-GB"/>
        </w:rPr>
        <w:t xml:space="preserve"> must configure the Email Relay in accordance with the configuration data.</w:t>
      </w:r>
    </w:p>
    <w:p w14:paraId="188504E4" w14:textId="6684FCC3" w:rsidR="00A3219B" w:rsidRPr="00A3219B" w:rsidRDefault="00A3219B" w:rsidP="00A3219B">
      <w:pPr>
        <w:numPr>
          <w:ilvl w:val="0"/>
          <w:numId w:val="18"/>
        </w:numPr>
        <w:overflowPunct/>
        <w:autoSpaceDE/>
        <w:autoSpaceDN/>
        <w:adjustRightInd/>
        <w:spacing w:after="0" w:line="276" w:lineRule="auto"/>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 xml:space="preserve">new PSN Email Relay </w:t>
      </w:r>
      <w:r w:rsidR="003447F1">
        <w:rPr>
          <w:rFonts w:eastAsia="Arial"/>
          <w:b/>
          <w:lang w:eastAsia="en-GB"/>
        </w:rPr>
        <w:t>Supplier</w:t>
      </w:r>
      <w:r w:rsidRPr="00A3219B">
        <w:rPr>
          <w:rFonts w:eastAsia="Arial"/>
          <w:b/>
          <w:lang w:eastAsia="en-GB"/>
        </w:rPr>
        <w:t xml:space="preserve"> </w:t>
      </w:r>
      <w:r w:rsidRPr="00A3219B">
        <w:rPr>
          <w:rFonts w:eastAsia="Arial"/>
          <w:lang w:eastAsia="en-GB"/>
        </w:rPr>
        <w:t xml:space="preserve">must together test the data for live use, as per Vodafone’s agreed Email Relay </w:t>
      </w:r>
      <w:r w:rsidR="00E52F8C">
        <w:rPr>
          <w:rFonts w:eastAsia="Arial"/>
          <w:lang w:eastAsia="en-GB"/>
        </w:rPr>
        <w:t>T</w:t>
      </w:r>
      <w:r w:rsidRPr="00A3219B">
        <w:rPr>
          <w:rFonts w:eastAsia="Arial"/>
          <w:lang w:eastAsia="en-GB"/>
        </w:rPr>
        <w:t xml:space="preserve">est </w:t>
      </w:r>
      <w:r w:rsidR="00E52F8C">
        <w:rPr>
          <w:rFonts w:eastAsia="Arial"/>
          <w:lang w:eastAsia="en-GB"/>
        </w:rPr>
        <w:t>P</w:t>
      </w:r>
      <w:r w:rsidRPr="00A3219B">
        <w:rPr>
          <w:rFonts w:eastAsia="Arial"/>
          <w:lang w:eastAsia="en-GB"/>
        </w:rPr>
        <w:t>lan.</w:t>
      </w:r>
    </w:p>
    <w:p w14:paraId="42195334" w14:textId="58E4BEFD" w:rsidR="00A3219B" w:rsidRPr="00A3219B" w:rsidRDefault="00A3219B" w:rsidP="00A3219B">
      <w:pPr>
        <w:numPr>
          <w:ilvl w:val="0"/>
          <w:numId w:val="18"/>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w:t>
      </w:r>
      <w:r w:rsidRPr="00A3219B">
        <w:rPr>
          <w:rFonts w:eastAsia="Arial"/>
          <w:b/>
          <w:lang w:eastAsia="en-GB"/>
        </w:rPr>
        <w:t xml:space="preserve">new PSN Email Relay </w:t>
      </w:r>
      <w:r w:rsidR="003447F1">
        <w:rPr>
          <w:rFonts w:eastAsia="Arial"/>
          <w:b/>
          <w:lang w:eastAsia="en-GB"/>
        </w:rPr>
        <w:t>Supplier</w:t>
      </w:r>
      <w:r w:rsidRPr="00A3219B">
        <w:rPr>
          <w:rFonts w:eastAsia="Arial"/>
          <w:lang w:eastAsia="en-GB"/>
        </w:rPr>
        <w:t xml:space="preserve"> must perform testing with invited </w:t>
      </w:r>
      <w:r w:rsidR="00317EFF">
        <w:rPr>
          <w:rFonts w:eastAsia="Arial"/>
          <w:lang w:eastAsia="en-GB"/>
        </w:rPr>
        <w:t>customers</w:t>
      </w:r>
      <w:r w:rsidRPr="00A3219B">
        <w:rPr>
          <w:rFonts w:eastAsia="Arial"/>
          <w:lang w:eastAsia="en-GB"/>
        </w:rPr>
        <w:t>.</w:t>
      </w:r>
    </w:p>
    <w:p w14:paraId="6099CA74"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06F8B8CF"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The CAB will confirm whether the new PSN Email service is operational, tested and configured for use, and when and whether any changes to live systems can proceed.</w:t>
      </w:r>
    </w:p>
    <w:p w14:paraId="0ED6898F"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5767FACE"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During a short change window, which is likely to be around two hours for execution, fault finding and rollback time.</w:t>
      </w:r>
    </w:p>
    <w:p w14:paraId="4B0D9218" w14:textId="657D59DF" w:rsidR="00A3219B" w:rsidRPr="00A3219B" w:rsidRDefault="00A3219B" w:rsidP="00A3219B">
      <w:pPr>
        <w:numPr>
          <w:ilvl w:val="0"/>
          <w:numId w:val="20"/>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w:t>
      </w:r>
      <w:r w:rsidRPr="00A3219B">
        <w:rPr>
          <w:rFonts w:eastAsia="Arial"/>
          <w:b/>
          <w:lang w:eastAsia="en-GB"/>
        </w:rPr>
        <w:t xml:space="preserve">new PSN Email Relay </w:t>
      </w:r>
      <w:r w:rsidR="003447F1">
        <w:rPr>
          <w:rFonts w:eastAsia="Arial"/>
          <w:b/>
          <w:lang w:eastAsia="en-GB"/>
        </w:rPr>
        <w:t>Supplier</w:t>
      </w:r>
      <w:r w:rsidRPr="00A3219B">
        <w:rPr>
          <w:rFonts w:eastAsia="Arial"/>
          <w:b/>
          <w:lang w:eastAsia="en-GB"/>
        </w:rPr>
        <w:t xml:space="preserve"> </w:t>
      </w:r>
      <w:r w:rsidRPr="00A3219B">
        <w:rPr>
          <w:rFonts w:eastAsia="Arial"/>
          <w:lang w:eastAsia="en-GB"/>
        </w:rPr>
        <w:t>must</w:t>
      </w:r>
      <w:r w:rsidRPr="00A3219B">
        <w:rPr>
          <w:rFonts w:eastAsia="Arial"/>
          <w:b/>
          <w:lang w:eastAsia="en-GB"/>
        </w:rPr>
        <w:t xml:space="preserve"> </w:t>
      </w:r>
      <w:r w:rsidRPr="00A3219B">
        <w:rPr>
          <w:rFonts w:eastAsia="Arial"/>
          <w:lang w:eastAsia="en-GB"/>
        </w:rPr>
        <w:t>make the new PSN Email Relay service reachable.</w:t>
      </w:r>
    </w:p>
    <w:p w14:paraId="62AA73B7" w14:textId="7F92140C" w:rsidR="00A3219B" w:rsidRPr="00A3219B" w:rsidRDefault="00A3219B" w:rsidP="00A3219B">
      <w:pPr>
        <w:numPr>
          <w:ilvl w:val="0"/>
          <w:numId w:val="20"/>
        </w:numPr>
        <w:overflowPunct/>
        <w:autoSpaceDE/>
        <w:autoSpaceDN/>
        <w:adjustRightInd/>
        <w:spacing w:after="0" w:line="276" w:lineRule="auto"/>
        <w:jc w:val="left"/>
        <w:textAlignment w:val="auto"/>
        <w:rPr>
          <w:rFonts w:eastAsia="Arial"/>
          <w:lang w:eastAsia="en-GB"/>
        </w:rPr>
      </w:pPr>
      <w:r w:rsidRPr="00A3219B">
        <w:rPr>
          <w:rFonts w:eastAsia="Arial"/>
          <w:lang w:eastAsia="en-GB"/>
        </w:rPr>
        <w:t xml:space="preserve">The current DNS provider (which may be Vodafone or the </w:t>
      </w:r>
      <w:r w:rsidRPr="00A3219B">
        <w:rPr>
          <w:rFonts w:eastAsia="Arial"/>
          <w:b/>
          <w:lang w:eastAsia="en-GB"/>
        </w:rPr>
        <w:t xml:space="preserve">new PSN DNS </w:t>
      </w:r>
      <w:r w:rsidR="003447F1">
        <w:rPr>
          <w:rFonts w:eastAsia="Arial"/>
          <w:b/>
          <w:lang w:eastAsia="en-GB"/>
        </w:rPr>
        <w:t>Supplier</w:t>
      </w:r>
      <w:r w:rsidRPr="00A3219B">
        <w:rPr>
          <w:rFonts w:eastAsia="Arial"/>
          <w:lang w:eastAsia="en-GB"/>
        </w:rPr>
        <w:t>) must redirect the Smart Host name to point to the new Email Relay.</w:t>
      </w:r>
    </w:p>
    <w:p w14:paraId="40261AE2" w14:textId="77777777" w:rsidR="00A3219B" w:rsidRPr="00A3219B" w:rsidRDefault="00A3219B" w:rsidP="00A3219B">
      <w:pPr>
        <w:keepNext/>
        <w:keepLines/>
        <w:overflowPunct/>
        <w:autoSpaceDE/>
        <w:autoSpaceDN/>
        <w:adjustRightInd/>
        <w:spacing w:before="360" w:after="120" w:line="276" w:lineRule="auto"/>
        <w:ind w:left="0"/>
        <w:jc w:val="left"/>
        <w:textAlignment w:val="auto"/>
        <w:outlineLvl w:val="1"/>
        <w:rPr>
          <w:rFonts w:eastAsia="Arial"/>
          <w:sz w:val="32"/>
          <w:szCs w:val="32"/>
          <w:lang w:eastAsia="en-GB"/>
        </w:rPr>
      </w:pPr>
      <w:bookmarkStart w:id="19" w:name="_p9ct4zcw8gcq" w:colFirst="0" w:colLast="0"/>
      <w:bookmarkEnd w:id="19"/>
      <w:r w:rsidRPr="00A3219B">
        <w:rPr>
          <w:rFonts w:eastAsia="Arial"/>
          <w:sz w:val="32"/>
          <w:szCs w:val="32"/>
          <w:lang w:eastAsia="en-GB"/>
        </w:rPr>
        <w:lastRenderedPageBreak/>
        <w:t>Final close-down</w:t>
      </w:r>
    </w:p>
    <w:p w14:paraId="4D816A77"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78DE42E6" w14:textId="6CD1B65C"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b/>
          <w:lang w:eastAsia="en-GB"/>
        </w:rPr>
        <w:t>Vodafone</w:t>
      </w:r>
      <w:r w:rsidRPr="00A3219B">
        <w:rPr>
          <w:rFonts w:eastAsia="Arial"/>
          <w:lang w:eastAsia="en-GB"/>
        </w:rPr>
        <w:t xml:space="preserve"> and the </w:t>
      </w:r>
      <w:r w:rsidRPr="00A3219B">
        <w:rPr>
          <w:rFonts w:eastAsia="Arial"/>
          <w:b/>
          <w:lang w:eastAsia="en-GB"/>
        </w:rPr>
        <w:t xml:space="preserve">new PSN Email Relay </w:t>
      </w:r>
      <w:r w:rsidR="003447F1">
        <w:rPr>
          <w:rFonts w:eastAsia="Arial"/>
          <w:b/>
          <w:lang w:eastAsia="en-GB"/>
        </w:rPr>
        <w:t>Supplier</w:t>
      </w:r>
      <w:r w:rsidRPr="00A3219B">
        <w:rPr>
          <w:rFonts w:eastAsia="Arial"/>
          <w:lang w:eastAsia="en-GB"/>
        </w:rPr>
        <w:t xml:space="preserve">, supported by CCS, must engage with any remaining </w:t>
      </w:r>
      <w:r w:rsidR="00317EFF">
        <w:rPr>
          <w:rFonts w:eastAsia="Arial"/>
          <w:lang w:eastAsia="en-GB"/>
        </w:rPr>
        <w:t>customers</w:t>
      </w:r>
      <w:r>
        <w:rPr>
          <w:rFonts w:eastAsia="Arial"/>
          <w:lang w:eastAsia="en-GB"/>
        </w:rPr>
        <w:t xml:space="preserve"> </w:t>
      </w:r>
      <w:r w:rsidRPr="00A3219B">
        <w:rPr>
          <w:rFonts w:eastAsia="Arial"/>
          <w:lang w:eastAsia="en-GB"/>
        </w:rPr>
        <w:t xml:space="preserve">with notification that the legacy service has ceased, and they must complete their </w:t>
      </w:r>
      <w:r w:rsidR="00317EFF">
        <w:rPr>
          <w:rFonts w:eastAsia="Arial"/>
          <w:lang w:eastAsia="en-GB"/>
        </w:rPr>
        <w:t>customer</w:t>
      </w:r>
      <w:r w:rsidRPr="00A3219B">
        <w:rPr>
          <w:rFonts w:eastAsia="Arial"/>
          <w:lang w:eastAsia="en-GB"/>
        </w:rPr>
        <w:t xml:space="preserve"> migration.</w:t>
      </w:r>
    </w:p>
    <w:p w14:paraId="01B9726F"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4267CFFC" w14:textId="7AD00179"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r w:rsidRPr="00A3219B">
        <w:rPr>
          <w:rFonts w:eastAsia="Arial"/>
          <w:lang w:eastAsia="en-GB"/>
        </w:rPr>
        <w:t xml:space="preserve">Vodafone decommissions the legacy service. Any </w:t>
      </w:r>
      <w:r w:rsidR="00317EFF">
        <w:rPr>
          <w:rFonts w:eastAsia="Arial"/>
          <w:lang w:eastAsia="en-GB"/>
        </w:rPr>
        <w:t>customers</w:t>
      </w:r>
      <w:r w:rsidRPr="00A3219B">
        <w:rPr>
          <w:rFonts w:eastAsia="Arial"/>
          <w:lang w:eastAsia="en-GB"/>
        </w:rPr>
        <w:t xml:space="preserve"> who have not switched will lose service.</w:t>
      </w:r>
    </w:p>
    <w:p w14:paraId="23A2D137" w14:textId="77777777" w:rsidR="00A3219B" w:rsidRPr="00A3219B" w:rsidRDefault="00A3219B" w:rsidP="00A3219B">
      <w:pPr>
        <w:overflowPunct/>
        <w:autoSpaceDE/>
        <w:autoSpaceDN/>
        <w:adjustRightInd/>
        <w:spacing w:after="0" w:line="276" w:lineRule="auto"/>
        <w:ind w:left="0"/>
        <w:jc w:val="left"/>
        <w:textAlignment w:val="auto"/>
        <w:rPr>
          <w:rFonts w:eastAsia="Arial"/>
          <w:lang w:eastAsia="en-GB"/>
        </w:rPr>
      </w:pPr>
    </w:p>
    <w:p w14:paraId="2C3A6A6F" w14:textId="77777777" w:rsidR="004E48AA" w:rsidRDefault="004E48AA" w:rsidP="00560C0A">
      <w:pPr>
        <w:pStyle w:val="GPSL2numberedclause"/>
        <w:numPr>
          <w:ilvl w:val="0"/>
          <w:numId w:val="0"/>
        </w:numPr>
        <w:ind w:left="360"/>
        <w:jc w:val="left"/>
        <w:rPr>
          <w:rFonts w:ascii="Arial" w:hAnsi="Arial"/>
          <w:sz w:val="24"/>
          <w:szCs w:val="24"/>
        </w:rPr>
      </w:pPr>
    </w:p>
    <w:p w14:paraId="5811F5EC" w14:textId="77777777" w:rsidR="004E48AA" w:rsidRPr="00D60F3E" w:rsidRDefault="004E48AA" w:rsidP="00560C0A">
      <w:pPr>
        <w:pStyle w:val="GPSL2numberedclause"/>
        <w:numPr>
          <w:ilvl w:val="0"/>
          <w:numId w:val="0"/>
        </w:numPr>
        <w:ind w:left="360"/>
        <w:jc w:val="left"/>
        <w:rPr>
          <w:rFonts w:ascii="Arial" w:hAnsi="Arial"/>
          <w:sz w:val="24"/>
          <w:szCs w:val="24"/>
        </w:rPr>
      </w:pPr>
    </w:p>
    <w:p w14:paraId="2C9CDE3F" w14:textId="77777777" w:rsidR="00B00FF8" w:rsidRPr="00D60F3E" w:rsidRDefault="00B00FF8" w:rsidP="00FE45D3">
      <w:pPr>
        <w:pStyle w:val="GPSmacrorestart"/>
        <w:ind w:left="720"/>
        <w:jc w:val="left"/>
        <w:rPr>
          <w:sz w:val="24"/>
          <w:szCs w:val="24"/>
        </w:rPr>
        <w:sectPr w:rsidR="00B00FF8" w:rsidRPr="00D60F3E" w:rsidSect="00182104">
          <w:headerReference w:type="default"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14:paraId="1906DA7A" w14:textId="58AB134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00940547">
        <w:rPr>
          <w:rFonts w:ascii="Arial" w:hAnsi="Arial"/>
          <w:caps w:val="0"/>
          <w:sz w:val="36"/>
          <w:szCs w:val="24"/>
        </w:rPr>
        <w:t xml:space="preserve">: </w:t>
      </w:r>
      <w:r w:rsidR="00045A48">
        <w:rPr>
          <w:rFonts w:ascii="Arial" w:hAnsi="Arial"/>
          <w:caps w:val="0"/>
          <w:sz w:val="36"/>
          <w:szCs w:val="24"/>
        </w:rPr>
        <w:t>Framework Test</w:t>
      </w:r>
      <w:r w:rsidRPr="00D60F3E">
        <w:rPr>
          <w:rFonts w:ascii="Arial" w:hAnsi="Arial"/>
          <w:caps w:val="0"/>
          <w:sz w:val="36"/>
          <w:szCs w:val="24"/>
        </w:rPr>
        <w:t>ing</w:t>
      </w:r>
    </w:p>
    <w:p w14:paraId="36F827A7" w14:textId="77777777" w:rsidR="00B00FF8" w:rsidRPr="00D60F3E" w:rsidRDefault="00560C0A" w:rsidP="000C7D44">
      <w:pPr>
        <w:pStyle w:val="GPSL1CLAUSEHEADING"/>
        <w:keepNext/>
        <w:numPr>
          <w:ilvl w:val="0"/>
          <w:numId w:val="5"/>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69160762" w14:textId="2CFA2422"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In this </w:t>
      </w:r>
      <w:r w:rsidR="00383E80">
        <w:rPr>
          <w:rFonts w:ascii="Arial" w:hAnsi="Arial"/>
          <w:sz w:val="24"/>
          <w:szCs w:val="24"/>
        </w:rPr>
        <w:t>Part B</w:t>
      </w:r>
      <w:r w:rsidRPr="00D60F3E">
        <w:rPr>
          <w:rFonts w:ascii="Arial" w:hAnsi="Arial"/>
          <w:sz w:val="24"/>
          <w:szCs w:val="24"/>
        </w:rPr>
        <w:t>,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B59C9FC" w14:textId="77777777">
        <w:tc>
          <w:tcPr>
            <w:tcW w:w="3150" w:type="dxa"/>
          </w:tcPr>
          <w:p w14:paraId="0D263304"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0D7FCFF6" w14:textId="4BAA027C"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any constituent parts of the </w:t>
            </w:r>
            <w:r w:rsidR="00045A48">
              <w:rPr>
                <w:sz w:val="24"/>
                <w:szCs w:val="24"/>
              </w:rPr>
              <w:t>Test Item</w:t>
            </w:r>
            <w:r w:rsidRPr="00D60F3E">
              <w:rPr>
                <w:sz w:val="24"/>
                <w:szCs w:val="24"/>
              </w:rPr>
              <w:t>s;</w:t>
            </w:r>
          </w:p>
        </w:tc>
      </w:tr>
      <w:tr w:rsidR="00B00FF8" w:rsidRPr="00D60F3E" w14:paraId="729714DF" w14:textId="77777777">
        <w:tc>
          <w:tcPr>
            <w:tcW w:w="3150" w:type="dxa"/>
          </w:tcPr>
          <w:p w14:paraId="38EE164D" w14:textId="2FA64B17" w:rsidR="00B00FF8" w:rsidRPr="00D60F3E" w:rsidRDefault="00964653" w:rsidP="004E48AA">
            <w:pPr>
              <w:pStyle w:val="GPSDefinitionTerm"/>
              <w:ind w:left="720"/>
              <w:rPr>
                <w:sz w:val="24"/>
                <w:szCs w:val="24"/>
              </w:rPr>
            </w:pPr>
            <w:r w:rsidRPr="00D60F3E">
              <w:rPr>
                <w:sz w:val="24"/>
                <w:szCs w:val="24"/>
              </w:rPr>
              <w:t>"</w:t>
            </w:r>
            <w:r w:rsidR="004E48AA">
              <w:rPr>
                <w:sz w:val="24"/>
                <w:szCs w:val="24"/>
              </w:rPr>
              <w:t>Confirmation</w:t>
            </w:r>
            <w:r w:rsidRPr="00D60F3E">
              <w:rPr>
                <w:sz w:val="24"/>
                <w:szCs w:val="24"/>
              </w:rPr>
              <w:t xml:space="preserve"> Certificate"</w:t>
            </w:r>
          </w:p>
        </w:tc>
        <w:tc>
          <w:tcPr>
            <w:tcW w:w="5175" w:type="dxa"/>
          </w:tcPr>
          <w:p w14:paraId="20DA5261" w14:textId="338FCF52" w:rsidR="00B00FF8" w:rsidRPr="00D60F3E" w:rsidRDefault="00964653" w:rsidP="00D36045">
            <w:pPr>
              <w:pStyle w:val="GPsDefinition"/>
              <w:numPr>
                <w:ilvl w:val="0"/>
                <w:numId w:val="3"/>
              </w:numPr>
              <w:tabs>
                <w:tab w:val="left" w:pos="-9"/>
              </w:tabs>
              <w:adjustRightInd w:val="0"/>
              <w:ind w:left="890"/>
              <w:jc w:val="left"/>
              <w:rPr>
                <w:sz w:val="24"/>
                <w:szCs w:val="24"/>
              </w:rPr>
            </w:pPr>
            <w:r w:rsidRPr="00D60F3E">
              <w:rPr>
                <w:sz w:val="24"/>
                <w:szCs w:val="24"/>
              </w:rPr>
              <w:t xml:space="preserve">a certificate materially in the form of the document contained in Annex 2 </w:t>
            </w:r>
            <w:r w:rsidR="0002020D">
              <w:rPr>
                <w:sz w:val="24"/>
                <w:szCs w:val="24"/>
              </w:rPr>
              <w:t xml:space="preserve">of </w:t>
            </w:r>
            <w:r w:rsidR="00BA46D3">
              <w:rPr>
                <w:sz w:val="24"/>
                <w:szCs w:val="24"/>
              </w:rPr>
              <w:t>P</w:t>
            </w:r>
            <w:r w:rsidR="0002020D">
              <w:rPr>
                <w:sz w:val="24"/>
                <w:szCs w:val="24"/>
              </w:rPr>
              <w:t xml:space="preserve">art B of this Schedule </w:t>
            </w:r>
            <w:r w:rsidRPr="00D60F3E">
              <w:rPr>
                <w:sz w:val="24"/>
                <w:szCs w:val="24"/>
              </w:rPr>
              <w:t xml:space="preserve">issued by </w:t>
            </w:r>
            <w:r w:rsidR="00D36045">
              <w:rPr>
                <w:sz w:val="24"/>
                <w:szCs w:val="24"/>
              </w:rPr>
              <w:t>CC</w:t>
            </w:r>
            <w:r w:rsidR="005E746A">
              <w:rPr>
                <w:sz w:val="24"/>
                <w:szCs w:val="24"/>
              </w:rPr>
              <w:t>S</w:t>
            </w:r>
            <w:r w:rsidRPr="00D60F3E">
              <w:rPr>
                <w:sz w:val="24"/>
                <w:szCs w:val="24"/>
              </w:rPr>
              <w:t xml:space="preserve"> when a </w:t>
            </w:r>
            <w:r w:rsidR="00045A48">
              <w:rPr>
                <w:sz w:val="24"/>
                <w:szCs w:val="24"/>
              </w:rPr>
              <w:t>Test Item</w:t>
            </w:r>
            <w:r w:rsidRPr="00D60F3E">
              <w:rPr>
                <w:sz w:val="24"/>
                <w:szCs w:val="24"/>
              </w:rPr>
              <w:t xml:space="preserve"> and/or </w:t>
            </w:r>
            <w:r w:rsidR="00EA569B">
              <w:rPr>
                <w:sz w:val="24"/>
                <w:szCs w:val="24"/>
              </w:rPr>
              <w:t xml:space="preserve">Framework </w:t>
            </w:r>
            <w:r w:rsidRPr="00D60F3E">
              <w:rPr>
                <w:sz w:val="24"/>
                <w:szCs w:val="24"/>
              </w:rPr>
              <w:t xml:space="preserve">Milestone has satisfied its relevant </w:t>
            </w:r>
            <w:r w:rsidR="00045A48">
              <w:rPr>
                <w:sz w:val="24"/>
                <w:szCs w:val="24"/>
              </w:rPr>
              <w:t>Framework Test</w:t>
            </w:r>
            <w:r w:rsidRPr="00D60F3E">
              <w:rPr>
                <w:sz w:val="24"/>
                <w:szCs w:val="24"/>
              </w:rPr>
              <w:t xml:space="preserve"> Success Criteria;</w:t>
            </w:r>
          </w:p>
        </w:tc>
      </w:tr>
      <w:tr w:rsidR="00B00FF8" w:rsidRPr="00D60F3E" w14:paraId="480D14AE" w14:textId="77777777">
        <w:tc>
          <w:tcPr>
            <w:tcW w:w="3150" w:type="dxa"/>
          </w:tcPr>
          <w:p w14:paraId="1EB9D5BC" w14:textId="3DC3ED28" w:rsidR="00B00FF8" w:rsidRPr="00D60F3E" w:rsidRDefault="00964653" w:rsidP="00FE45D3">
            <w:pPr>
              <w:pStyle w:val="GPSDefinitionTerm"/>
              <w:ind w:left="720" w:right="-108"/>
              <w:rPr>
                <w:sz w:val="24"/>
                <w:szCs w:val="24"/>
              </w:rPr>
            </w:pPr>
            <w:r w:rsidRPr="00D60F3E">
              <w:rPr>
                <w:sz w:val="24"/>
                <w:szCs w:val="24"/>
              </w:rPr>
              <w:t>"</w:t>
            </w:r>
            <w:r w:rsidR="00045A48">
              <w:rPr>
                <w:sz w:val="24"/>
                <w:szCs w:val="24"/>
              </w:rPr>
              <w:t>Framework Test</w:t>
            </w:r>
            <w:r w:rsidRPr="00D60F3E">
              <w:rPr>
                <w:sz w:val="24"/>
                <w:szCs w:val="24"/>
              </w:rPr>
              <w:t xml:space="preserve"> Issue Management Log"</w:t>
            </w:r>
          </w:p>
        </w:tc>
        <w:tc>
          <w:tcPr>
            <w:tcW w:w="5175" w:type="dxa"/>
          </w:tcPr>
          <w:p w14:paraId="5A4945F1" w14:textId="34503630" w:rsidR="00B00FF8" w:rsidRPr="00D60F3E" w:rsidRDefault="00964653" w:rsidP="00383E80">
            <w:pPr>
              <w:pStyle w:val="GPsDefinition"/>
              <w:numPr>
                <w:ilvl w:val="0"/>
                <w:numId w:val="3"/>
              </w:numPr>
              <w:tabs>
                <w:tab w:val="left" w:pos="-9"/>
              </w:tabs>
              <w:adjustRightInd w:val="0"/>
              <w:ind w:left="890"/>
              <w:jc w:val="left"/>
              <w:rPr>
                <w:sz w:val="24"/>
                <w:szCs w:val="24"/>
              </w:rPr>
            </w:pPr>
            <w:r w:rsidRPr="00D60F3E">
              <w:rPr>
                <w:sz w:val="24"/>
                <w:szCs w:val="24"/>
              </w:rPr>
              <w:t xml:space="preserve">a log for the recording of </w:t>
            </w:r>
            <w:r w:rsidR="00045A48">
              <w:rPr>
                <w:sz w:val="24"/>
                <w:szCs w:val="24"/>
              </w:rPr>
              <w:t>Framework Test</w:t>
            </w:r>
            <w:r w:rsidRPr="00D60F3E">
              <w:rPr>
                <w:sz w:val="24"/>
                <w:szCs w:val="24"/>
              </w:rPr>
              <w:t xml:space="preserve">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00940547">
              <w:rPr>
                <w:sz w:val="24"/>
                <w:szCs w:val="24"/>
                <w:cs/>
              </w:rPr>
              <w:t>‎</w:t>
            </w:r>
            <w:r w:rsidR="00940547">
              <w:rPr>
                <w:sz w:val="24"/>
                <w:szCs w:val="24"/>
              </w:rPr>
              <w:t>8.1</w:t>
            </w:r>
            <w:r w:rsidRPr="00D60F3E">
              <w:rPr>
                <w:sz w:val="24"/>
                <w:szCs w:val="24"/>
              </w:rPr>
              <w:fldChar w:fldCharType="end"/>
            </w:r>
            <w:r w:rsidRPr="00D60F3E">
              <w:rPr>
                <w:sz w:val="24"/>
                <w:szCs w:val="24"/>
              </w:rPr>
              <w:t xml:space="preserve"> </w:t>
            </w:r>
            <w:r w:rsidR="0002020D">
              <w:rPr>
                <w:sz w:val="24"/>
                <w:szCs w:val="24"/>
              </w:rPr>
              <w:t xml:space="preserve">of Part B </w:t>
            </w:r>
            <w:r w:rsidRPr="00D60F3E">
              <w:rPr>
                <w:sz w:val="24"/>
                <w:szCs w:val="24"/>
              </w:rPr>
              <w:t xml:space="preserve">of this </w:t>
            </w:r>
            <w:r w:rsidR="00383E80">
              <w:rPr>
                <w:sz w:val="24"/>
                <w:szCs w:val="24"/>
              </w:rPr>
              <w:t>Annex</w:t>
            </w:r>
            <w:r w:rsidRPr="00D60F3E">
              <w:rPr>
                <w:sz w:val="24"/>
                <w:szCs w:val="24"/>
              </w:rPr>
              <w:t>;</w:t>
            </w:r>
          </w:p>
        </w:tc>
      </w:tr>
      <w:tr w:rsidR="00B00FF8" w:rsidRPr="00D60F3E" w14:paraId="244BE6CF" w14:textId="77777777">
        <w:tc>
          <w:tcPr>
            <w:tcW w:w="3150" w:type="dxa"/>
          </w:tcPr>
          <w:p w14:paraId="38DF20CB" w14:textId="16DD1894" w:rsidR="00B00FF8" w:rsidRPr="00D60F3E" w:rsidRDefault="00964653" w:rsidP="00FE45D3">
            <w:pPr>
              <w:pStyle w:val="GPSDefinitionTerm"/>
              <w:ind w:left="720"/>
              <w:rPr>
                <w:sz w:val="24"/>
                <w:szCs w:val="24"/>
              </w:rPr>
            </w:pPr>
            <w:r w:rsidRPr="00D60F3E">
              <w:rPr>
                <w:sz w:val="24"/>
                <w:szCs w:val="24"/>
              </w:rPr>
              <w:t>"</w:t>
            </w:r>
            <w:r w:rsidR="00045A48">
              <w:rPr>
                <w:sz w:val="24"/>
                <w:szCs w:val="24"/>
              </w:rPr>
              <w:t>Framework Test</w:t>
            </w:r>
            <w:r w:rsidRPr="00D60F3E">
              <w:rPr>
                <w:sz w:val="24"/>
                <w:szCs w:val="24"/>
              </w:rPr>
              <w:t xml:space="preserve"> Issue Threshold"</w:t>
            </w:r>
          </w:p>
        </w:tc>
        <w:tc>
          <w:tcPr>
            <w:tcW w:w="5175" w:type="dxa"/>
          </w:tcPr>
          <w:p w14:paraId="62F9CD75" w14:textId="31C970C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w:t>
            </w:r>
            <w:r w:rsidR="00045A48">
              <w:rPr>
                <w:sz w:val="24"/>
                <w:szCs w:val="24"/>
              </w:rPr>
              <w:t>Framework Test</w:t>
            </w:r>
            <w:r w:rsidRPr="00D60F3E">
              <w:rPr>
                <w:sz w:val="24"/>
                <w:szCs w:val="24"/>
              </w:rPr>
              <w:t xml:space="preserve">s applicable to a </w:t>
            </w:r>
            <w:r w:rsidR="00EA569B">
              <w:rPr>
                <w:sz w:val="24"/>
                <w:szCs w:val="24"/>
              </w:rPr>
              <w:t xml:space="preserve">Framework </w:t>
            </w:r>
            <w:r w:rsidRPr="00D60F3E">
              <w:rPr>
                <w:sz w:val="24"/>
                <w:szCs w:val="24"/>
              </w:rPr>
              <w:t xml:space="preserve">Milestone, a maximum number of Severity Level 3, Severity Level 4 and Severity Level 5 </w:t>
            </w:r>
            <w:r w:rsidR="00045A48">
              <w:rPr>
                <w:sz w:val="24"/>
                <w:szCs w:val="24"/>
              </w:rPr>
              <w:t>Framework Test</w:t>
            </w:r>
            <w:r w:rsidRPr="00D60F3E">
              <w:rPr>
                <w:sz w:val="24"/>
                <w:szCs w:val="24"/>
              </w:rPr>
              <w:t xml:space="preserve"> Issues as set out in the relevant </w:t>
            </w:r>
            <w:r w:rsidR="00045A48">
              <w:rPr>
                <w:sz w:val="24"/>
                <w:szCs w:val="24"/>
              </w:rPr>
              <w:t>Framework Test</w:t>
            </w:r>
            <w:r w:rsidRPr="00D60F3E">
              <w:rPr>
                <w:sz w:val="24"/>
                <w:szCs w:val="24"/>
              </w:rPr>
              <w:t xml:space="preserve"> Plan; </w:t>
            </w:r>
          </w:p>
        </w:tc>
      </w:tr>
      <w:tr w:rsidR="00B00FF8" w:rsidRPr="00D60F3E" w14:paraId="31293358" w14:textId="77777777">
        <w:tc>
          <w:tcPr>
            <w:tcW w:w="3150" w:type="dxa"/>
          </w:tcPr>
          <w:p w14:paraId="0EE25CDB" w14:textId="007688F5" w:rsidR="00B00FF8" w:rsidRPr="00D60F3E" w:rsidRDefault="00964653" w:rsidP="00FE45D3">
            <w:pPr>
              <w:pStyle w:val="GPSDefinitionTerm"/>
              <w:ind w:left="720"/>
              <w:rPr>
                <w:sz w:val="24"/>
                <w:szCs w:val="24"/>
              </w:rPr>
            </w:pPr>
            <w:r w:rsidRPr="00D60F3E">
              <w:rPr>
                <w:sz w:val="24"/>
                <w:szCs w:val="24"/>
              </w:rPr>
              <w:t>"</w:t>
            </w:r>
            <w:r w:rsidR="00045A48">
              <w:rPr>
                <w:sz w:val="24"/>
                <w:szCs w:val="24"/>
              </w:rPr>
              <w:t>Framework Test</w:t>
            </w:r>
            <w:r w:rsidRPr="00D60F3E">
              <w:rPr>
                <w:sz w:val="24"/>
                <w:szCs w:val="24"/>
              </w:rPr>
              <w:t xml:space="preserve"> Reports"</w:t>
            </w:r>
          </w:p>
        </w:tc>
        <w:tc>
          <w:tcPr>
            <w:tcW w:w="5175" w:type="dxa"/>
          </w:tcPr>
          <w:p w14:paraId="1D11063E" w14:textId="2AF3D71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the reports to be produced by the Supplier setting out the results of </w:t>
            </w:r>
            <w:r w:rsidR="00045A48">
              <w:rPr>
                <w:sz w:val="24"/>
                <w:szCs w:val="24"/>
              </w:rPr>
              <w:t>Framework Test</w:t>
            </w:r>
            <w:r w:rsidRPr="00D60F3E">
              <w:rPr>
                <w:sz w:val="24"/>
                <w:szCs w:val="24"/>
              </w:rPr>
              <w:t>s;</w:t>
            </w:r>
          </w:p>
        </w:tc>
      </w:tr>
      <w:tr w:rsidR="00B00FF8" w:rsidRPr="00D60F3E" w14:paraId="7D91CB78" w14:textId="77777777">
        <w:tc>
          <w:tcPr>
            <w:tcW w:w="3150" w:type="dxa"/>
          </w:tcPr>
          <w:p w14:paraId="14A38100" w14:textId="7F54EA6D" w:rsidR="00B00FF8" w:rsidRPr="00D60F3E" w:rsidRDefault="00964653" w:rsidP="00FE45D3">
            <w:pPr>
              <w:pStyle w:val="GPSDefinitionTerm"/>
              <w:ind w:left="720"/>
              <w:rPr>
                <w:sz w:val="24"/>
                <w:szCs w:val="24"/>
              </w:rPr>
            </w:pPr>
            <w:r w:rsidRPr="00D60F3E">
              <w:rPr>
                <w:sz w:val="24"/>
                <w:szCs w:val="24"/>
              </w:rPr>
              <w:t>"</w:t>
            </w:r>
            <w:r w:rsidR="00045A48">
              <w:rPr>
                <w:sz w:val="24"/>
                <w:szCs w:val="24"/>
              </w:rPr>
              <w:t>Framework Test</w:t>
            </w:r>
            <w:r w:rsidRPr="00D60F3E">
              <w:rPr>
                <w:sz w:val="24"/>
                <w:szCs w:val="24"/>
              </w:rPr>
              <w:t xml:space="preserve"> Specification"</w:t>
            </w:r>
          </w:p>
        </w:tc>
        <w:tc>
          <w:tcPr>
            <w:tcW w:w="5175" w:type="dxa"/>
          </w:tcPr>
          <w:p w14:paraId="5F98A228" w14:textId="043BA9BB" w:rsidR="00B00FF8" w:rsidRPr="00D60F3E" w:rsidRDefault="00964653" w:rsidP="00383E80">
            <w:pPr>
              <w:pStyle w:val="GPsDefinition"/>
              <w:numPr>
                <w:ilvl w:val="0"/>
                <w:numId w:val="3"/>
              </w:numPr>
              <w:tabs>
                <w:tab w:val="left" w:pos="-9"/>
              </w:tabs>
              <w:adjustRightInd w:val="0"/>
              <w:ind w:left="890"/>
              <w:jc w:val="left"/>
              <w:rPr>
                <w:sz w:val="24"/>
                <w:szCs w:val="24"/>
              </w:rPr>
            </w:pPr>
            <w:r w:rsidRPr="00D60F3E">
              <w:rPr>
                <w:sz w:val="24"/>
                <w:szCs w:val="24"/>
              </w:rPr>
              <w:t xml:space="preserve">the specification that sets out how </w:t>
            </w:r>
            <w:r w:rsidR="00045A48">
              <w:rPr>
                <w:sz w:val="24"/>
                <w:szCs w:val="24"/>
              </w:rPr>
              <w:t>Framework Test</w:t>
            </w:r>
            <w:r w:rsidRPr="00D60F3E">
              <w:rPr>
                <w:sz w:val="24"/>
                <w:szCs w:val="24"/>
              </w:rPr>
              <w:t xml:space="preserve">s will demonstrate that the </w:t>
            </w:r>
            <w:r w:rsidR="00045A48">
              <w:rPr>
                <w:sz w:val="24"/>
                <w:szCs w:val="24"/>
              </w:rPr>
              <w:t>Framework Test</w:t>
            </w:r>
            <w:r w:rsidRPr="00D60F3E">
              <w:rPr>
                <w:sz w:val="24"/>
                <w:szCs w:val="24"/>
              </w:rPr>
              <w:t xml:space="preserve"> Success Criteria have been satisfied, as described in more detail in Paragraph</w:t>
            </w:r>
            <w:r w:rsidR="00940547">
              <w:rPr>
                <w:sz w:val="24"/>
                <w:szCs w:val="24"/>
              </w:rPr>
              <w:t xml:space="preserve"> 6.2</w:t>
            </w:r>
            <w:r w:rsidRPr="00D60F3E">
              <w:rPr>
                <w:sz w:val="24"/>
                <w:szCs w:val="24"/>
              </w:rPr>
              <w:t xml:space="preserve"> of </w:t>
            </w:r>
            <w:r w:rsidR="0002020D">
              <w:rPr>
                <w:sz w:val="24"/>
                <w:szCs w:val="24"/>
              </w:rPr>
              <w:t>Part B</w:t>
            </w:r>
            <w:r w:rsidR="00383E80">
              <w:rPr>
                <w:sz w:val="24"/>
                <w:szCs w:val="24"/>
              </w:rPr>
              <w:t xml:space="preserve"> of this Annex</w:t>
            </w:r>
            <w:r w:rsidRPr="00D60F3E">
              <w:rPr>
                <w:sz w:val="24"/>
                <w:szCs w:val="24"/>
              </w:rPr>
              <w:t>;</w:t>
            </w:r>
          </w:p>
        </w:tc>
      </w:tr>
      <w:tr w:rsidR="00B00FF8" w:rsidRPr="00D60F3E" w14:paraId="668CC340" w14:textId="77777777">
        <w:tc>
          <w:tcPr>
            <w:tcW w:w="3150" w:type="dxa"/>
          </w:tcPr>
          <w:p w14:paraId="5D37ACDC" w14:textId="57F0A660" w:rsidR="00B00FF8" w:rsidRPr="00D60F3E" w:rsidRDefault="00940547" w:rsidP="00FE45D3">
            <w:pPr>
              <w:pStyle w:val="GPSDefinitionTerm"/>
              <w:ind w:left="720"/>
              <w:rPr>
                <w:sz w:val="24"/>
                <w:szCs w:val="24"/>
              </w:rPr>
            </w:pPr>
            <w:r>
              <w:rPr>
                <w:sz w:val="24"/>
                <w:szCs w:val="24"/>
              </w:rPr>
              <w:t>“</w:t>
            </w:r>
            <w:r w:rsidR="00045A48">
              <w:rPr>
                <w:sz w:val="24"/>
                <w:szCs w:val="24"/>
              </w:rPr>
              <w:t>Framework Test</w:t>
            </w:r>
            <w:r w:rsidR="00964653" w:rsidRPr="00D60F3E">
              <w:rPr>
                <w:sz w:val="24"/>
                <w:szCs w:val="24"/>
              </w:rPr>
              <w:t xml:space="preserve"> Strategy</w:t>
            </w:r>
            <w:r>
              <w:rPr>
                <w:sz w:val="24"/>
                <w:szCs w:val="24"/>
              </w:rPr>
              <w:t>”</w:t>
            </w:r>
          </w:p>
        </w:tc>
        <w:tc>
          <w:tcPr>
            <w:tcW w:w="5175" w:type="dxa"/>
          </w:tcPr>
          <w:p w14:paraId="3BEF4DE9" w14:textId="79455BF6" w:rsidR="00B00FF8" w:rsidRPr="00D60F3E" w:rsidRDefault="00964653" w:rsidP="00383E80">
            <w:pPr>
              <w:pStyle w:val="GPsDefinition"/>
              <w:numPr>
                <w:ilvl w:val="0"/>
                <w:numId w:val="3"/>
              </w:numPr>
              <w:tabs>
                <w:tab w:val="left" w:pos="-9"/>
              </w:tabs>
              <w:adjustRightInd w:val="0"/>
              <w:ind w:left="890"/>
              <w:jc w:val="left"/>
              <w:rPr>
                <w:sz w:val="24"/>
                <w:szCs w:val="24"/>
              </w:rPr>
            </w:pPr>
            <w:r w:rsidRPr="00D60F3E">
              <w:rPr>
                <w:sz w:val="24"/>
                <w:szCs w:val="24"/>
              </w:rPr>
              <w:t xml:space="preserve">a strategy for the conduct of </w:t>
            </w:r>
            <w:r w:rsidR="00045A48">
              <w:rPr>
                <w:sz w:val="24"/>
                <w:szCs w:val="24"/>
              </w:rPr>
              <w:t>Framework Test</w:t>
            </w:r>
            <w:r w:rsidRPr="00D60F3E">
              <w:rPr>
                <w:sz w:val="24"/>
                <w:szCs w:val="24"/>
              </w:rPr>
              <w:t>ing as described further in Paragraph </w:t>
            </w:r>
            <w:r w:rsidR="00C75569">
              <w:rPr>
                <w:sz w:val="24"/>
                <w:szCs w:val="24"/>
              </w:rPr>
              <w:fldChar w:fldCharType="begin"/>
            </w:r>
            <w:r w:rsidR="00C75569">
              <w:rPr>
                <w:sz w:val="24"/>
                <w:szCs w:val="24"/>
              </w:rPr>
              <w:instrText xml:space="preserve"> REF _Ref528238522 \r \h </w:instrText>
            </w:r>
            <w:r w:rsidR="00C75569">
              <w:rPr>
                <w:sz w:val="24"/>
                <w:szCs w:val="24"/>
              </w:rPr>
            </w:r>
            <w:r w:rsidR="00C75569">
              <w:rPr>
                <w:sz w:val="24"/>
                <w:szCs w:val="24"/>
              </w:rPr>
              <w:fldChar w:fldCharType="separate"/>
            </w:r>
            <w:r w:rsidR="00940547">
              <w:rPr>
                <w:sz w:val="24"/>
                <w:szCs w:val="24"/>
                <w:cs/>
              </w:rPr>
              <w:t>‎</w:t>
            </w:r>
            <w:r w:rsidR="00940547">
              <w:rPr>
                <w:sz w:val="24"/>
                <w:szCs w:val="24"/>
              </w:rPr>
              <w:t>3.2</w:t>
            </w:r>
            <w:r w:rsidR="00C75569">
              <w:rPr>
                <w:sz w:val="24"/>
                <w:szCs w:val="24"/>
              </w:rPr>
              <w:fldChar w:fldCharType="end"/>
            </w:r>
            <w:r w:rsidRPr="00D60F3E">
              <w:rPr>
                <w:sz w:val="24"/>
                <w:szCs w:val="24"/>
              </w:rPr>
              <w:t xml:space="preserve"> of </w:t>
            </w:r>
            <w:r w:rsidR="0002020D">
              <w:rPr>
                <w:sz w:val="24"/>
                <w:szCs w:val="24"/>
              </w:rPr>
              <w:t>Part B</w:t>
            </w:r>
            <w:r w:rsidR="00383E80">
              <w:rPr>
                <w:sz w:val="24"/>
                <w:szCs w:val="24"/>
              </w:rPr>
              <w:t xml:space="preserve"> of this Annex</w:t>
            </w:r>
            <w:r w:rsidRPr="00D60F3E">
              <w:rPr>
                <w:sz w:val="24"/>
                <w:szCs w:val="24"/>
              </w:rPr>
              <w:t>;</w:t>
            </w:r>
          </w:p>
        </w:tc>
      </w:tr>
      <w:tr w:rsidR="00B00FF8" w:rsidRPr="00D60F3E" w14:paraId="461DEEA3" w14:textId="77777777">
        <w:tc>
          <w:tcPr>
            <w:tcW w:w="3150" w:type="dxa"/>
          </w:tcPr>
          <w:p w14:paraId="412B65C3" w14:textId="371A018B" w:rsidR="00B00FF8" w:rsidRPr="00D60F3E" w:rsidRDefault="00940547" w:rsidP="00FE45D3">
            <w:pPr>
              <w:pStyle w:val="GPSDefinitionTerm"/>
              <w:ind w:left="720"/>
              <w:rPr>
                <w:sz w:val="24"/>
                <w:szCs w:val="24"/>
              </w:rPr>
            </w:pPr>
            <w:r>
              <w:rPr>
                <w:sz w:val="24"/>
                <w:szCs w:val="24"/>
              </w:rPr>
              <w:t>“</w:t>
            </w:r>
            <w:r w:rsidR="00045A48">
              <w:rPr>
                <w:sz w:val="24"/>
                <w:szCs w:val="24"/>
              </w:rPr>
              <w:t>Framework Test</w:t>
            </w:r>
            <w:r w:rsidR="00964653" w:rsidRPr="00D60F3E">
              <w:rPr>
                <w:sz w:val="24"/>
                <w:szCs w:val="24"/>
              </w:rPr>
              <w:t xml:space="preserve"> Success Criteria</w:t>
            </w:r>
            <w:r>
              <w:rPr>
                <w:sz w:val="24"/>
                <w:szCs w:val="24"/>
              </w:rPr>
              <w:t>”</w:t>
            </w:r>
          </w:p>
        </w:tc>
        <w:tc>
          <w:tcPr>
            <w:tcW w:w="5175" w:type="dxa"/>
          </w:tcPr>
          <w:p w14:paraId="38EBB8D1" w14:textId="324CFED3" w:rsidR="00B00FF8" w:rsidRPr="00D60F3E" w:rsidRDefault="00964653" w:rsidP="00383E80">
            <w:pPr>
              <w:pStyle w:val="GPsDefinition"/>
              <w:numPr>
                <w:ilvl w:val="0"/>
                <w:numId w:val="3"/>
              </w:numPr>
              <w:tabs>
                <w:tab w:val="left" w:pos="-9"/>
              </w:tabs>
              <w:adjustRightInd w:val="0"/>
              <w:ind w:left="890"/>
              <w:jc w:val="left"/>
              <w:rPr>
                <w:sz w:val="24"/>
                <w:szCs w:val="24"/>
              </w:rPr>
            </w:pPr>
            <w:r w:rsidRPr="00D60F3E">
              <w:rPr>
                <w:sz w:val="24"/>
                <w:szCs w:val="24"/>
              </w:rPr>
              <w:t xml:space="preserve">in relation to a </w:t>
            </w:r>
            <w:r w:rsidR="00045A48">
              <w:rPr>
                <w:sz w:val="24"/>
                <w:szCs w:val="24"/>
              </w:rPr>
              <w:t>Framework Test</w:t>
            </w:r>
            <w:r w:rsidRPr="00D60F3E">
              <w:rPr>
                <w:sz w:val="24"/>
                <w:szCs w:val="24"/>
              </w:rPr>
              <w:t xml:space="preserve">, the </w:t>
            </w:r>
            <w:r w:rsidR="00045A48">
              <w:rPr>
                <w:sz w:val="24"/>
                <w:szCs w:val="24"/>
              </w:rPr>
              <w:t>Framework Test</w:t>
            </w:r>
            <w:r w:rsidRPr="00D60F3E">
              <w:rPr>
                <w:sz w:val="24"/>
                <w:szCs w:val="24"/>
              </w:rPr>
              <w:t xml:space="preserve"> success criteria for that </w:t>
            </w:r>
            <w:r w:rsidR="00045A48">
              <w:rPr>
                <w:sz w:val="24"/>
                <w:szCs w:val="24"/>
              </w:rPr>
              <w:t>Framework Test</w:t>
            </w:r>
            <w:r w:rsidRPr="00D60F3E">
              <w:rPr>
                <w:sz w:val="24"/>
                <w:szCs w:val="24"/>
              </w:rPr>
              <w:t xml:space="preserve"> as referred to in Paragraph </w:t>
            </w:r>
            <w:r w:rsidR="00C75569">
              <w:rPr>
                <w:sz w:val="24"/>
                <w:szCs w:val="24"/>
              </w:rPr>
              <w:fldChar w:fldCharType="begin"/>
            </w:r>
            <w:r w:rsidR="00C75569">
              <w:rPr>
                <w:sz w:val="24"/>
                <w:szCs w:val="24"/>
              </w:rPr>
              <w:instrText xml:space="preserve"> REF _Ref528238628 \r \h </w:instrText>
            </w:r>
            <w:r w:rsidR="00C75569">
              <w:rPr>
                <w:sz w:val="24"/>
                <w:szCs w:val="24"/>
              </w:rPr>
            </w:r>
            <w:r w:rsidR="00C75569">
              <w:rPr>
                <w:sz w:val="24"/>
                <w:szCs w:val="24"/>
              </w:rPr>
              <w:fldChar w:fldCharType="separate"/>
            </w:r>
            <w:r w:rsidR="00940547">
              <w:rPr>
                <w:sz w:val="24"/>
                <w:szCs w:val="24"/>
                <w:cs/>
              </w:rPr>
              <w:t>‎</w:t>
            </w:r>
            <w:r w:rsidR="00940547">
              <w:rPr>
                <w:sz w:val="24"/>
                <w:szCs w:val="24"/>
              </w:rPr>
              <w:t>5</w:t>
            </w:r>
            <w:r w:rsidR="00C75569">
              <w:rPr>
                <w:sz w:val="24"/>
                <w:szCs w:val="24"/>
              </w:rPr>
              <w:fldChar w:fldCharType="end"/>
            </w:r>
            <w:r w:rsidRPr="00D60F3E">
              <w:rPr>
                <w:sz w:val="24"/>
                <w:szCs w:val="24"/>
              </w:rPr>
              <w:t xml:space="preserve"> of </w:t>
            </w:r>
            <w:r w:rsidR="0002020D">
              <w:rPr>
                <w:sz w:val="24"/>
                <w:szCs w:val="24"/>
              </w:rPr>
              <w:t xml:space="preserve">Part B of </w:t>
            </w:r>
            <w:r w:rsidRPr="00D60F3E">
              <w:rPr>
                <w:sz w:val="24"/>
                <w:szCs w:val="24"/>
              </w:rPr>
              <w:t xml:space="preserve">this </w:t>
            </w:r>
            <w:r w:rsidR="00383E80">
              <w:rPr>
                <w:sz w:val="24"/>
                <w:szCs w:val="24"/>
              </w:rPr>
              <w:t>Annex</w:t>
            </w:r>
            <w:r w:rsidRPr="00D60F3E">
              <w:rPr>
                <w:sz w:val="24"/>
                <w:szCs w:val="24"/>
              </w:rPr>
              <w:t>;</w:t>
            </w:r>
          </w:p>
        </w:tc>
      </w:tr>
      <w:tr w:rsidR="00B00FF8" w:rsidRPr="00D60F3E" w14:paraId="5030153F" w14:textId="77777777">
        <w:tc>
          <w:tcPr>
            <w:tcW w:w="3150" w:type="dxa"/>
          </w:tcPr>
          <w:p w14:paraId="0558AC59" w14:textId="62D8737B" w:rsidR="00B00FF8" w:rsidRPr="00D60F3E" w:rsidRDefault="00940547" w:rsidP="00FE45D3">
            <w:pPr>
              <w:pStyle w:val="GPSDefinitionTerm"/>
              <w:ind w:left="720"/>
              <w:rPr>
                <w:sz w:val="24"/>
                <w:szCs w:val="24"/>
              </w:rPr>
            </w:pPr>
            <w:r>
              <w:rPr>
                <w:sz w:val="24"/>
                <w:szCs w:val="24"/>
              </w:rPr>
              <w:t>“</w:t>
            </w:r>
            <w:r w:rsidR="00045A48">
              <w:rPr>
                <w:sz w:val="24"/>
                <w:szCs w:val="24"/>
              </w:rPr>
              <w:t>Framework Test</w:t>
            </w:r>
            <w:r w:rsidR="00964653" w:rsidRPr="00D60F3E">
              <w:rPr>
                <w:sz w:val="24"/>
                <w:szCs w:val="24"/>
              </w:rPr>
              <w:t xml:space="preserve"> Witness</w:t>
            </w:r>
            <w:r>
              <w:rPr>
                <w:sz w:val="24"/>
                <w:szCs w:val="24"/>
              </w:rPr>
              <w:t>”</w:t>
            </w:r>
          </w:p>
        </w:tc>
        <w:tc>
          <w:tcPr>
            <w:tcW w:w="5175" w:type="dxa"/>
          </w:tcPr>
          <w:p w14:paraId="35D89099" w14:textId="7D1E4DEF" w:rsidR="00B00FF8" w:rsidRPr="00D60F3E" w:rsidRDefault="00964653" w:rsidP="00995D16">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w:t>
            </w:r>
            <w:r w:rsidR="00995D16">
              <w:rPr>
                <w:sz w:val="24"/>
                <w:szCs w:val="24"/>
              </w:rPr>
              <w:t>CCS</w:t>
            </w:r>
            <w:r w:rsidRPr="00D60F3E">
              <w:rPr>
                <w:sz w:val="24"/>
                <w:szCs w:val="24"/>
              </w:rPr>
              <w:t xml:space="preserve"> pursuant to Paragraph </w:t>
            </w:r>
            <w:r w:rsidR="00C75569">
              <w:rPr>
                <w:sz w:val="24"/>
                <w:szCs w:val="24"/>
              </w:rPr>
              <w:fldChar w:fldCharType="begin"/>
            </w:r>
            <w:r w:rsidR="00C75569">
              <w:rPr>
                <w:sz w:val="24"/>
                <w:szCs w:val="24"/>
              </w:rPr>
              <w:instrText xml:space="preserve"> REF _Ref528238738 \r \h </w:instrText>
            </w:r>
            <w:r w:rsidR="00C75569">
              <w:rPr>
                <w:sz w:val="24"/>
                <w:szCs w:val="24"/>
              </w:rPr>
            </w:r>
            <w:r w:rsidR="00C75569">
              <w:rPr>
                <w:sz w:val="24"/>
                <w:szCs w:val="24"/>
              </w:rPr>
              <w:fldChar w:fldCharType="separate"/>
            </w:r>
            <w:r w:rsidR="00940547">
              <w:rPr>
                <w:sz w:val="24"/>
                <w:szCs w:val="24"/>
                <w:cs/>
              </w:rPr>
              <w:t>‎</w:t>
            </w:r>
            <w:r w:rsidR="00940547">
              <w:rPr>
                <w:sz w:val="24"/>
                <w:szCs w:val="24"/>
              </w:rPr>
              <w:t>9</w:t>
            </w:r>
            <w:r w:rsidR="00C75569">
              <w:rPr>
                <w:sz w:val="24"/>
                <w:szCs w:val="24"/>
              </w:rPr>
              <w:fldChar w:fldCharType="end"/>
            </w:r>
            <w:r w:rsidRPr="00D60F3E">
              <w:rPr>
                <w:rStyle w:val="CommentReference"/>
                <w:sz w:val="24"/>
                <w:szCs w:val="24"/>
                <w:lang w:eastAsia="x-none"/>
              </w:rPr>
              <w:t xml:space="preserve"> </w:t>
            </w:r>
            <w:r w:rsidRPr="00D60F3E">
              <w:rPr>
                <w:sz w:val="24"/>
                <w:szCs w:val="24"/>
              </w:rPr>
              <w:t xml:space="preserve">of </w:t>
            </w:r>
            <w:r w:rsidR="0002020D">
              <w:rPr>
                <w:sz w:val="24"/>
                <w:szCs w:val="24"/>
              </w:rPr>
              <w:t xml:space="preserve">Part B of </w:t>
            </w:r>
            <w:r w:rsidRPr="00D60F3E">
              <w:rPr>
                <w:sz w:val="24"/>
                <w:szCs w:val="24"/>
              </w:rPr>
              <w:t xml:space="preserve">this </w:t>
            </w:r>
            <w:r w:rsidR="00383E80">
              <w:rPr>
                <w:sz w:val="24"/>
                <w:szCs w:val="24"/>
              </w:rPr>
              <w:t>Annex</w:t>
            </w:r>
            <w:r w:rsidRPr="00D60F3E">
              <w:rPr>
                <w:sz w:val="24"/>
                <w:szCs w:val="24"/>
              </w:rPr>
              <w:t>;</w:t>
            </w:r>
          </w:p>
        </w:tc>
      </w:tr>
      <w:tr w:rsidR="00B00FF8" w:rsidRPr="00D60F3E" w14:paraId="77C8FAD4" w14:textId="77777777">
        <w:tc>
          <w:tcPr>
            <w:tcW w:w="3150" w:type="dxa"/>
          </w:tcPr>
          <w:p w14:paraId="5FABFFA8" w14:textId="50C230F2" w:rsidR="00B00FF8" w:rsidRPr="00D60F3E" w:rsidRDefault="00940547" w:rsidP="00FE45D3">
            <w:pPr>
              <w:pStyle w:val="GPSDefinitionTerm"/>
              <w:ind w:left="720"/>
              <w:rPr>
                <w:sz w:val="24"/>
                <w:szCs w:val="24"/>
              </w:rPr>
            </w:pPr>
            <w:r>
              <w:rPr>
                <w:sz w:val="24"/>
                <w:szCs w:val="24"/>
              </w:rPr>
              <w:lastRenderedPageBreak/>
              <w:t>“</w:t>
            </w:r>
            <w:r w:rsidR="00045A48">
              <w:rPr>
                <w:sz w:val="24"/>
                <w:szCs w:val="24"/>
              </w:rPr>
              <w:t>Framework Test</w:t>
            </w:r>
            <w:r w:rsidR="00964653" w:rsidRPr="00D60F3E">
              <w:rPr>
                <w:sz w:val="24"/>
                <w:szCs w:val="24"/>
              </w:rPr>
              <w:t>ing Procedures</w:t>
            </w:r>
            <w:r>
              <w:rPr>
                <w:sz w:val="24"/>
                <w:szCs w:val="24"/>
              </w:rPr>
              <w:t>”</w:t>
            </w:r>
          </w:p>
        </w:tc>
        <w:tc>
          <w:tcPr>
            <w:tcW w:w="5175" w:type="dxa"/>
          </w:tcPr>
          <w:p w14:paraId="647BADD7" w14:textId="5751C9A0" w:rsidR="00B00FF8" w:rsidRPr="00D60F3E" w:rsidRDefault="00964653" w:rsidP="00383E80">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w:t>
            </w:r>
            <w:r w:rsidR="00045A48">
              <w:rPr>
                <w:sz w:val="24"/>
                <w:szCs w:val="24"/>
              </w:rPr>
              <w:t>Framework Test</w:t>
            </w:r>
            <w:r w:rsidRPr="00D60F3E">
              <w:rPr>
                <w:sz w:val="24"/>
                <w:szCs w:val="24"/>
              </w:rPr>
              <w:t xml:space="preserve">ing procedures and </w:t>
            </w:r>
            <w:r w:rsidR="00045A48">
              <w:rPr>
                <w:sz w:val="24"/>
                <w:szCs w:val="24"/>
              </w:rPr>
              <w:t>Framework Test</w:t>
            </w:r>
            <w:r w:rsidRPr="00D60F3E">
              <w:rPr>
                <w:sz w:val="24"/>
                <w:szCs w:val="24"/>
              </w:rPr>
              <w:t xml:space="preserve"> Success Criteria set out in </w:t>
            </w:r>
            <w:r w:rsidR="00383E80">
              <w:rPr>
                <w:sz w:val="24"/>
                <w:szCs w:val="24"/>
              </w:rPr>
              <w:t>Part B to this Annex</w:t>
            </w:r>
            <w:r w:rsidRPr="00D60F3E">
              <w:rPr>
                <w:sz w:val="24"/>
                <w:szCs w:val="24"/>
              </w:rPr>
              <w:t>.</w:t>
            </w:r>
          </w:p>
        </w:tc>
      </w:tr>
      <w:tr w:rsidR="00D36045" w:rsidRPr="00D60F3E" w14:paraId="4055C191" w14:textId="77777777" w:rsidTr="00A3219B">
        <w:tc>
          <w:tcPr>
            <w:tcW w:w="3150" w:type="dxa"/>
          </w:tcPr>
          <w:p w14:paraId="40744237" w14:textId="77777777" w:rsidR="00D36045" w:rsidRPr="00D60F3E" w:rsidRDefault="00D36045" w:rsidP="00A3219B">
            <w:pPr>
              <w:pStyle w:val="GPSDefinitionTerm"/>
              <w:ind w:left="720"/>
              <w:rPr>
                <w:sz w:val="24"/>
                <w:szCs w:val="24"/>
              </w:rPr>
            </w:pPr>
            <w:r w:rsidRPr="00D60F3E">
              <w:rPr>
                <w:sz w:val="24"/>
                <w:szCs w:val="24"/>
              </w:rPr>
              <w:t xml:space="preserve">"Material </w:t>
            </w:r>
            <w:r>
              <w:rPr>
                <w:sz w:val="24"/>
                <w:szCs w:val="24"/>
              </w:rPr>
              <w:t>Framework Test</w:t>
            </w:r>
            <w:r w:rsidRPr="00D60F3E">
              <w:rPr>
                <w:sz w:val="24"/>
                <w:szCs w:val="24"/>
              </w:rPr>
              <w:t xml:space="preserve"> Issue"</w:t>
            </w:r>
          </w:p>
        </w:tc>
        <w:tc>
          <w:tcPr>
            <w:tcW w:w="5175" w:type="dxa"/>
          </w:tcPr>
          <w:p w14:paraId="471D0BAD" w14:textId="77777777" w:rsidR="00D36045" w:rsidRPr="00D60F3E" w:rsidRDefault="00D36045" w:rsidP="00A3219B">
            <w:pPr>
              <w:pStyle w:val="GPsDefinition"/>
              <w:numPr>
                <w:ilvl w:val="0"/>
                <w:numId w:val="3"/>
              </w:numPr>
              <w:tabs>
                <w:tab w:val="left" w:pos="-9"/>
              </w:tabs>
              <w:adjustRightInd w:val="0"/>
              <w:ind w:left="890"/>
              <w:jc w:val="left"/>
              <w:rPr>
                <w:sz w:val="24"/>
                <w:szCs w:val="24"/>
              </w:rPr>
            </w:pPr>
            <w:r w:rsidRPr="00D60F3E">
              <w:rPr>
                <w:sz w:val="24"/>
                <w:szCs w:val="24"/>
              </w:rPr>
              <w:t xml:space="preserve">a </w:t>
            </w:r>
            <w:r>
              <w:rPr>
                <w:sz w:val="24"/>
                <w:szCs w:val="24"/>
              </w:rPr>
              <w:t>Framework Test</w:t>
            </w:r>
            <w:r w:rsidRPr="00D60F3E">
              <w:rPr>
                <w:sz w:val="24"/>
                <w:szCs w:val="24"/>
              </w:rPr>
              <w:t xml:space="preserve"> Issue of Severity Level 1 or Severity Level 2;</w:t>
            </w:r>
          </w:p>
        </w:tc>
      </w:tr>
      <w:tr w:rsidR="00D36045" w:rsidRPr="00D60F3E" w14:paraId="1B861EE3" w14:textId="77777777">
        <w:tc>
          <w:tcPr>
            <w:tcW w:w="3150" w:type="dxa"/>
          </w:tcPr>
          <w:p w14:paraId="18BB9684" w14:textId="1E4DC8B2" w:rsidR="00D36045" w:rsidRDefault="00D36045" w:rsidP="00D36045">
            <w:pPr>
              <w:pStyle w:val="GPSDefinitionTerm"/>
              <w:ind w:left="720"/>
              <w:rPr>
                <w:sz w:val="24"/>
                <w:szCs w:val="24"/>
              </w:rPr>
            </w:pPr>
            <w:r w:rsidRPr="00D60F3E">
              <w:rPr>
                <w:sz w:val="24"/>
                <w:szCs w:val="24"/>
              </w:rPr>
              <w:t>"Severity Level"</w:t>
            </w:r>
          </w:p>
        </w:tc>
        <w:tc>
          <w:tcPr>
            <w:tcW w:w="5175" w:type="dxa"/>
          </w:tcPr>
          <w:p w14:paraId="6F89FB99" w14:textId="710D74B1" w:rsidR="00D36045" w:rsidRPr="00D60F3E" w:rsidRDefault="00D36045" w:rsidP="00D36045">
            <w:pPr>
              <w:pStyle w:val="GPsDefinition"/>
              <w:numPr>
                <w:ilvl w:val="0"/>
                <w:numId w:val="3"/>
              </w:numPr>
              <w:tabs>
                <w:tab w:val="left" w:pos="-9"/>
              </w:tabs>
              <w:adjustRightInd w:val="0"/>
              <w:ind w:left="890"/>
              <w:jc w:val="left"/>
              <w:rPr>
                <w:sz w:val="24"/>
                <w:szCs w:val="24"/>
              </w:rPr>
            </w:pPr>
            <w:r w:rsidRPr="00D60F3E">
              <w:rPr>
                <w:sz w:val="24"/>
                <w:szCs w:val="24"/>
              </w:rPr>
              <w:t xml:space="preserve">the level of severity of a </w:t>
            </w:r>
            <w:r>
              <w:rPr>
                <w:sz w:val="24"/>
                <w:szCs w:val="24"/>
              </w:rPr>
              <w:t>Framework Test</w:t>
            </w:r>
            <w:r w:rsidRPr="00D60F3E">
              <w:rPr>
                <w:sz w:val="24"/>
                <w:szCs w:val="24"/>
              </w:rPr>
              <w:t xml:space="preserve"> Issue, the criteria for which are described in Annex 1</w:t>
            </w:r>
            <w:r>
              <w:rPr>
                <w:sz w:val="24"/>
                <w:szCs w:val="24"/>
              </w:rPr>
              <w:t xml:space="preserve"> of Part B of this Annex</w:t>
            </w:r>
            <w:r w:rsidRPr="00D60F3E">
              <w:rPr>
                <w:sz w:val="24"/>
                <w:szCs w:val="24"/>
              </w:rPr>
              <w:t>;</w:t>
            </w:r>
            <w:r w:rsidR="0096067E">
              <w:rPr>
                <w:sz w:val="24"/>
                <w:szCs w:val="24"/>
              </w:rPr>
              <w:t xml:space="preserve"> and</w:t>
            </w:r>
          </w:p>
        </w:tc>
      </w:tr>
      <w:tr w:rsidR="00045A48" w:rsidRPr="00D60F3E" w14:paraId="74776EFF" w14:textId="77777777">
        <w:tc>
          <w:tcPr>
            <w:tcW w:w="3150" w:type="dxa"/>
          </w:tcPr>
          <w:p w14:paraId="66DDA00F" w14:textId="24EA129E" w:rsidR="00045A48" w:rsidRDefault="00045A48" w:rsidP="00FE45D3">
            <w:pPr>
              <w:pStyle w:val="GPSDefinitionTerm"/>
              <w:ind w:left="720"/>
              <w:rPr>
                <w:sz w:val="24"/>
                <w:szCs w:val="24"/>
              </w:rPr>
            </w:pPr>
            <w:r>
              <w:rPr>
                <w:sz w:val="24"/>
                <w:szCs w:val="24"/>
              </w:rPr>
              <w:t>Test Item</w:t>
            </w:r>
          </w:p>
        </w:tc>
        <w:tc>
          <w:tcPr>
            <w:tcW w:w="5175" w:type="dxa"/>
          </w:tcPr>
          <w:p w14:paraId="5F525443" w14:textId="2C42A52F" w:rsidR="00045A48" w:rsidRPr="00D60F3E" w:rsidRDefault="00045A48" w:rsidP="00FE45D3">
            <w:pPr>
              <w:pStyle w:val="GPsDefinition"/>
              <w:numPr>
                <w:ilvl w:val="0"/>
                <w:numId w:val="3"/>
              </w:numPr>
              <w:tabs>
                <w:tab w:val="left" w:pos="-9"/>
              </w:tabs>
              <w:adjustRightInd w:val="0"/>
              <w:ind w:left="890"/>
              <w:jc w:val="left"/>
              <w:rPr>
                <w:sz w:val="24"/>
                <w:szCs w:val="24"/>
              </w:rPr>
            </w:pPr>
            <w:proofErr w:type="gramStart"/>
            <w:r>
              <w:rPr>
                <w:sz w:val="24"/>
                <w:szCs w:val="24"/>
              </w:rPr>
              <w:t>an</w:t>
            </w:r>
            <w:proofErr w:type="gramEnd"/>
            <w:r>
              <w:rPr>
                <w:sz w:val="24"/>
                <w:szCs w:val="24"/>
              </w:rPr>
              <w:t xml:space="preserve"> entity to be delivered and/or implemented by the Supplier and subject to defined Framework Testing Procedures</w:t>
            </w:r>
            <w:r w:rsidR="0096067E">
              <w:rPr>
                <w:sz w:val="24"/>
                <w:szCs w:val="24"/>
              </w:rPr>
              <w:t>.</w:t>
            </w:r>
          </w:p>
        </w:tc>
      </w:tr>
    </w:tbl>
    <w:p w14:paraId="744B7C2A" w14:textId="4905B566" w:rsidR="00B00FF8" w:rsidRPr="00D60F3E" w:rsidRDefault="00560C0A" w:rsidP="000C7D44">
      <w:pPr>
        <w:pStyle w:val="GPSL1CLAUSEHEADING"/>
        <w:keepNext/>
        <w:numPr>
          <w:ilvl w:val="0"/>
          <w:numId w:val="5"/>
        </w:numPr>
        <w:tabs>
          <w:tab w:val="clear" w:pos="0"/>
        </w:tabs>
        <w:ind w:left="1080"/>
        <w:jc w:val="left"/>
        <w:rPr>
          <w:rFonts w:ascii="Arial" w:hAnsi="Arial"/>
          <w:sz w:val="24"/>
          <w:szCs w:val="24"/>
        </w:rPr>
      </w:pPr>
      <w:r>
        <w:rPr>
          <w:caps w:val="0"/>
          <w:sz w:val="24"/>
          <w:szCs w:val="24"/>
        </w:rPr>
        <w:t xml:space="preserve">How </w:t>
      </w:r>
      <w:r w:rsidR="00045A48">
        <w:rPr>
          <w:caps w:val="0"/>
          <w:sz w:val="24"/>
          <w:szCs w:val="24"/>
        </w:rPr>
        <w:t>Framework Test</w:t>
      </w:r>
      <w:r>
        <w:rPr>
          <w:caps w:val="0"/>
          <w:sz w:val="24"/>
          <w:szCs w:val="24"/>
        </w:rPr>
        <w:t>ing should work</w:t>
      </w:r>
    </w:p>
    <w:p w14:paraId="0EE75FDB" w14:textId="6191F51A"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All </w:t>
      </w:r>
      <w:r w:rsidR="00045A48">
        <w:rPr>
          <w:rFonts w:ascii="Arial" w:hAnsi="Arial"/>
          <w:sz w:val="24"/>
          <w:szCs w:val="24"/>
        </w:rPr>
        <w:t>Framework Test</w:t>
      </w:r>
      <w:r w:rsidRPr="00D60F3E">
        <w:rPr>
          <w:rFonts w:ascii="Arial" w:hAnsi="Arial"/>
          <w:sz w:val="24"/>
          <w:szCs w:val="24"/>
        </w:rPr>
        <w:t xml:space="preserve">s conducted by the Supplier shall be conducted in accordance with the </w:t>
      </w:r>
      <w:r w:rsidR="00045A48">
        <w:rPr>
          <w:rFonts w:ascii="Arial" w:hAnsi="Arial"/>
          <w:sz w:val="24"/>
          <w:szCs w:val="24"/>
        </w:rPr>
        <w:t>Framework Test</w:t>
      </w:r>
      <w:r w:rsidRPr="00D60F3E">
        <w:rPr>
          <w:rFonts w:ascii="Arial" w:hAnsi="Arial"/>
          <w:sz w:val="24"/>
          <w:szCs w:val="24"/>
        </w:rPr>
        <w:t xml:space="preserve"> Strategy, </w:t>
      </w:r>
      <w:r w:rsidR="00045A48">
        <w:rPr>
          <w:rFonts w:ascii="Arial" w:hAnsi="Arial"/>
          <w:sz w:val="24"/>
          <w:szCs w:val="24"/>
        </w:rPr>
        <w:t>Framework Test</w:t>
      </w:r>
      <w:r w:rsidRPr="00D60F3E">
        <w:rPr>
          <w:rFonts w:ascii="Arial" w:hAnsi="Arial"/>
          <w:sz w:val="24"/>
          <w:szCs w:val="24"/>
        </w:rPr>
        <w:t xml:space="preserve"> Specification and the </w:t>
      </w:r>
      <w:r w:rsidR="00045A48">
        <w:rPr>
          <w:rFonts w:ascii="Arial" w:hAnsi="Arial"/>
          <w:sz w:val="24"/>
          <w:szCs w:val="24"/>
        </w:rPr>
        <w:t>Framework Test</w:t>
      </w:r>
      <w:r w:rsidRPr="00D60F3E">
        <w:rPr>
          <w:rFonts w:ascii="Arial" w:hAnsi="Arial"/>
          <w:sz w:val="24"/>
          <w:szCs w:val="24"/>
        </w:rPr>
        <w:t xml:space="preserve"> Plan.</w:t>
      </w:r>
    </w:p>
    <w:p w14:paraId="5D550D21" w14:textId="76EDD6B8"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The Supplier shall not submit any </w:t>
      </w:r>
      <w:r w:rsidR="00045A48">
        <w:rPr>
          <w:rFonts w:ascii="Arial" w:hAnsi="Arial"/>
          <w:sz w:val="24"/>
          <w:szCs w:val="24"/>
        </w:rPr>
        <w:t>Test Item</w:t>
      </w:r>
      <w:r w:rsidRPr="00D60F3E">
        <w:rPr>
          <w:rFonts w:ascii="Arial" w:hAnsi="Arial"/>
          <w:sz w:val="24"/>
          <w:szCs w:val="24"/>
        </w:rPr>
        <w:t xml:space="preserve"> for </w:t>
      </w:r>
      <w:r w:rsidR="00045A48">
        <w:rPr>
          <w:rFonts w:ascii="Arial" w:hAnsi="Arial"/>
          <w:sz w:val="24"/>
          <w:szCs w:val="24"/>
        </w:rPr>
        <w:t>Framework Test</w:t>
      </w:r>
      <w:r w:rsidRPr="00D60F3E">
        <w:rPr>
          <w:rFonts w:ascii="Arial" w:hAnsi="Arial"/>
          <w:sz w:val="24"/>
          <w:szCs w:val="24"/>
        </w:rPr>
        <w:t>ing:</w:t>
      </w:r>
    </w:p>
    <w:p w14:paraId="22E58A26" w14:textId="145E2D8C"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unless the Supplier is reasonably confident that it will satisfy the relevant </w:t>
      </w:r>
      <w:r w:rsidR="00045A48">
        <w:rPr>
          <w:rFonts w:ascii="Arial" w:hAnsi="Arial"/>
          <w:sz w:val="24"/>
          <w:szCs w:val="24"/>
        </w:rPr>
        <w:t>Framework Test</w:t>
      </w:r>
      <w:r w:rsidRPr="00D60F3E">
        <w:rPr>
          <w:rFonts w:ascii="Arial" w:hAnsi="Arial"/>
          <w:sz w:val="24"/>
          <w:szCs w:val="24"/>
        </w:rPr>
        <w:t xml:space="preserve"> Success Criteria;</w:t>
      </w:r>
    </w:p>
    <w:p w14:paraId="5AF1A181" w14:textId="535C863E"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until </w:t>
      </w:r>
      <w:r w:rsidR="004E48AA">
        <w:rPr>
          <w:rFonts w:ascii="Arial" w:hAnsi="Arial"/>
          <w:sz w:val="24"/>
          <w:szCs w:val="24"/>
        </w:rPr>
        <w:t>CCS</w:t>
      </w:r>
      <w:r w:rsidRPr="00D60F3E">
        <w:rPr>
          <w:rFonts w:ascii="Arial" w:hAnsi="Arial"/>
          <w:sz w:val="24"/>
          <w:szCs w:val="24"/>
        </w:rPr>
        <w:t xml:space="preserve"> has issued a </w:t>
      </w:r>
      <w:r w:rsidR="004E48AA">
        <w:rPr>
          <w:rFonts w:ascii="Arial" w:hAnsi="Arial"/>
          <w:sz w:val="24"/>
          <w:szCs w:val="24"/>
        </w:rPr>
        <w:t>Confirmation Certificate</w:t>
      </w:r>
      <w:r w:rsidRPr="00D60F3E">
        <w:rPr>
          <w:rFonts w:ascii="Arial" w:hAnsi="Arial"/>
          <w:sz w:val="24"/>
          <w:szCs w:val="24"/>
        </w:rPr>
        <w:t xml:space="preserve"> in respect of any prior, dependant </w:t>
      </w:r>
      <w:r w:rsidR="00045A48">
        <w:rPr>
          <w:rFonts w:ascii="Arial" w:hAnsi="Arial"/>
          <w:sz w:val="24"/>
          <w:szCs w:val="24"/>
        </w:rPr>
        <w:t>Test Item</w:t>
      </w:r>
      <w:r w:rsidRPr="00D60F3E">
        <w:rPr>
          <w:rFonts w:ascii="Arial" w:hAnsi="Arial"/>
          <w:sz w:val="24"/>
          <w:szCs w:val="24"/>
        </w:rPr>
        <w:t>(s); and</w:t>
      </w:r>
    </w:p>
    <w:p w14:paraId="02CDB991" w14:textId="4BAFE7CC"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w:t>
      </w:r>
      <w:r w:rsidR="00045A48">
        <w:rPr>
          <w:rFonts w:ascii="Arial" w:hAnsi="Arial"/>
          <w:sz w:val="24"/>
          <w:szCs w:val="24"/>
        </w:rPr>
        <w:t>Framework Test</w:t>
      </w:r>
      <w:r w:rsidRPr="00D60F3E">
        <w:rPr>
          <w:rFonts w:ascii="Arial" w:hAnsi="Arial"/>
          <w:sz w:val="24"/>
          <w:szCs w:val="24"/>
        </w:rPr>
        <w:t xml:space="preserve"> Plan and the </w:t>
      </w:r>
      <w:r w:rsidR="00045A48">
        <w:rPr>
          <w:rFonts w:ascii="Arial" w:hAnsi="Arial"/>
          <w:sz w:val="24"/>
          <w:szCs w:val="24"/>
        </w:rPr>
        <w:t>Framework Test</w:t>
      </w:r>
      <w:r w:rsidRPr="00D60F3E">
        <w:rPr>
          <w:rFonts w:ascii="Arial" w:hAnsi="Arial"/>
          <w:sz w:val="24"/>
          <w:szCs w:val="24"/>
        </w:rPr>
        <w:t xml:space="preserve"> Specification relating to the relevant </w:t>
      </w:r>
      <w:r w:rsidR="00045A48">
        <w:rPr>
          <w:rFonts w:ascii="Arial" w:hAnsi="Arial"/>
          <w:sz w:val="24"/>
          <w:szCs w:val="24"/>
        </w:rPr>
        <w:t>Test Item</w:t>
      </w:r>
      <w:r w:rsidRPr="00D60F3E">
        <w:rPr>
          <w:rFonts w:ascii="Arial" w:hAnsi="Arial"/>
          <w:sz w:val="24"/>
          <w:szCs w:val="24"/>
        </w:rPr>
        <w:t>(s).</w:t>
      </w:r>
    </w:p>
    <w:p w14:paraId="2954B224" w14:textId="5464B7C2"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use reasonable endeavours to submit each </w:t>
      </w:r>
      <w:r w:rsidR="00045A48">
        <w:rPr>
          <w:rFonts w:ascii="Arial" w:hAnsi="Arial"/>
          <w:sz w:val="24"/>
          <w:szCs w:val="24"/>
        </w:rPr>
        <w:t>Test Item</w:t>
      </w:r>
      <w:r w:rsidRPr="00D60F3E">
        <w:rPr>
          <w:rFonts w:ascii="Arial" w:hAnsi="Arial"/>
          <w:sz w:val="24"/>
          <w:szCs w:val="24"/>
        </w:rPr>
        <w:t xml:space="preserve"> for </w:t>
      </w:r>
      <w:r w:rsidR="00045A48">
        <w:rPr>
          <w:rFonts w:ascii="Arial" w:hAnsi="Arial"/>
          <w:sz w:val="24"/>
          <w:szCs w:val="24"/>
        </w:rPr>
        <w:t>Framework Test</w:t>
      </w:r>
      <w:r w:rsidRPr="00D60F3E">
        <w:rPr>
          <w:rFonts w:ascii="Arial" w:hAnsi="Arial"/>
          <w:sz w:val="24"/>
          <w:szCs w:val="24"/>
        </w:rPr>
        <w:t>ing or re-</w:t>
      </w:r>
      <w:r w:rsidR="00045A48">
        <w:rPr>
          <w:rFonts w:ascii="Arial" w:hAnsi="Arial"/>
          <w:sz w:val="24"/>
          <w:szCs w:val="24"/>
        </w:rPr>
        <w:t>Framework</w:t>
      </w:r>
      <w:r w:rsidR="00C50158">
        <w:rPr>
          <w:rFonts w:ascii="Arial" w:hAnsi="Arial"/>
          <w:sz w:val="24"/>
          <w:szCs w:val="24"/>
        </w:rPr>
        <w:t xml:space="preserve"> </w:t>
      </w:r>
      <w:proofErr w:type="gramStart"/>
      <w:r w:rsidR="00045A48">
        <w:rPr>
          <w:rFonts w:ascii="Arial" w:hAnsi="Arial"/>
          <w:sz w:val="24"/>
          <w:szCs w:val="24"/>
        </w:rPr>
        <w:t>Test</w:t>
      </w:r>
      <w:r w:rsidRPr="00D60F3E">
        <w:rPr>
          <w:rFonts w:ascii="Arial" w:hAnsi="Arial"/>
          <w:sz w:val="24"/>
          <w:szCs w:val="24"/>
        </w:rPr>
        <w:t>ing</w:t>
      </w:r>
      <w:proofErr w:type="gramEnd"/>
      <w:r w:rsidRPr="00D60F3E">
        <w:rPr>
          <w:rFonts w:ascii="Arial" w:hAnsi="Arial"/>
          <w:sz w:val="24"/>
          <w:szCs w:val="24"/>
        </w:rPr>
        <w:t xml:space="preserve"> by or before the date set out in the </w:t>
      </w:r>
      <w:r w:rsidR="00EA569B">
        <w:rPr>
          <w:rFonts w:ascii="Arial" w:hAnsi="Arial"/>
          <w:sz w:val="24"/>
          <w:szCs w:val="24"/>
        </w:rPr>
        <w:t xml:space="preserve">Framework </w:t>
      </w:r>
      <w:r w:rsidRPr="00D60F3E">
        <w:rPr>
          <w:rFonts w:ascii="Arial" w:hAnsi="Arial"/>
          <w:sz w:val="24"/>
          <w:szCs w:val="24"/>
        </w:rPr>
        <w:t xml:space="preserve">Implementation Plan for the commencement of </w:t>
      </w:r>
      <w:r w:rsidR="00045A48">
        <w:rPr>
          <w:rFonts w:ascii="Arial" w:hAnsi="Arial"/>
          <w:sz w:val="24"/>
          <w:szCs w:val="24"/>
        </w:rPr>
        <w:t>Framework Test</w:t>
      </w:r>
      <w:r w:rsidRPr="00D60F3E">
        <w:rPr>
          <w:rFonts w:ascii="Arial" w:hAnsi="Arial"/>
          <w:sz w:val="24"/>
          <w:szCs w:val="24"/>
        </w:rPr>
        <w:t xml:space="preserve">ing in respect of the relevant </w:t>
      </w:r>
      <w:r w:rsidR="00045A48">
        <w:rPr>
          <w:rFonts w:ascii="Arial" w:hAnsi="Arial"/>
          <w:sz w:val="24"/>
          <w:szCs w:val="24"/>
        </w:rPr>
        <w:t>Test Item</w:t>
      </w:r>
      <w:r w:rsidRPr="00D60F3E">
        <w:rPr>
          <w:rFonts w:ascii="Arial" w:hAnsi="Arial"/>
          <w:sz w:val="24"/>
          <w:szCs w:val="24"/>
        </w:rPr>
        <w:t>.</w:t>
      </w:r>
    </w:p>
    <w:p w14:paraId="3142C6FA" w14:textId="7730D58B"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Prior to the issue of a </w:t>
      </w:r>
      <w:r w:rsidR="004E48AA">
        <w:rPr>
          <w:rFonts w:ascii="Arial" w:hAnsi="Arial"/>
          <w:sz w:val="24"/>
          <w:szCs w:val="24"/>
        </w:rPr>
        <w:t>Confirmation Certificate</w:t>
      </w:r>
      <w:r w:rsidRPr="00D60F3E">
        <w:rPr>
          <w:rFonts w:ascii="Arial" w:hAnsi="Arial"/>
          <w:sz w:val="24"/>
          <w:szCs w:val="24"/>
        </w:rPr>
        <w:t xml:space="preserve">, </w:t>
      </w:r>
      <w:r w:rsidR="004E48AA">
        <w:rPr>
          <w:rFonts w:ascii="Arial" w:hAnsi="Arial"/>
          <w:sz w:val="24"/>
          <w:szCs w:val="24"/>
        </w:rPr>
        <w:t>CCS</w:t>
      </w:r>
      <w:r w:rsidRPr="00D60F3E">
        <w:rPr>
          <w:rFonts w:ascii="Arial" w:hAnsi="Arial"/>
          <w:sz w:val="24"/>
          <w:szCs w:val="24"/>
        </w:rPr>
        <w:t xml:space="preserve"> shall be entitled to review the relevant </w:t>
      </w:r>
      <w:r w:rsidR="00045A48">
        <w:rPr>
          <w:rFonts w:ascii="Arial" w:hAnsi="Arial"/>
          <w:sz w:val="24"/>
          <w:szCs w:val="24"/>
        </w:rPr>
        <w:t>Framework Test</w:t>
      </w:r>
      <w:r w:rsidRPr="00D60F3E">
        <w:rPr>
          <w:rFonts w:ascii="Arial" w:hAnsi="Arial"/>
          <w:sz w:val="24"/>
          <w:szCs w:val="24"/>
        </w:rPr>
        <w:t xml:space="preserve"> Reports and the </w:t>
      </w:r>
      <w:r w:rsidR="00045A48">
        <w:rPr>
          <w:rFonts w:ascii="Arial" w:hAnsi="Arial"/>
          <w:sz w:val="24"/>
          <w:szCs w:val="24"/>
        </w:rPr>
        <w:t>Framework Test</w:t>
      </w:r>
      <w:r w:rsidRPr="00D60F3E">
        <w:rPr>
          <w:rFonts w:ascii="Arial" w:hAnsi="Arial"/>
          <w:sz w:val="24"/>
          <w:szCs w:val="24"/>
        </w:rPr>
        <w:t xml:space="preserve"> Issue Management Log.</w:t>
      </w:r>
    </w:p>
    <w:p w14:paraId="69D842A1" w14:textId="3A2768E7" w:rsidR="00B00FF8" w:rsidRPr="00560C0A" w:rsidRDefault="00F76583" w:rsidP="000C7D44">
      <w:pPr>
        <w:pStyle w:val="GPSL1CLAUSEHEADING"/>
        <w:keepNext/>
        <w:numPr>
          <w:ilvl w:val="0"/>
          <w:numId w:val="5"/>
        </w:numPr>
        <w:tabs>
          <w:tab w:val="clear" w:pos="0"/>
        </w:tabs>
        <w:ind w:left="1080"/>
        <w:jc w:val="left"/>
        <w:rPr>
          <w:caps w:val="0"/>
          <w:sz w:val="24"/>
          <w:szCs w:val="24"/>
        </w:rPr>
      </w:pPr>
      <w:r>
        <w:rPr>
          <w:caps w:val="0"/>
          <w:sz w:val="24"/>
          <w:szCs w:val="24"/>
        </w:rPr>
        <w:t xml:space="preserve">Planning for </w:t>
      </w:r>
      <w:r w:rsidR="00045A48">
        <w:rPr>
          <w:caps w:val="0"/>
          <w:sz w:val="24"/>
          <w:szCs w:val="24"/>
        </w:rPr>
        <w:t>Framework Test</w:t>
      </w:r>
      <w:r>
        <w:rPr>
          <w:caps w:val="0"/>
          <w:sz w:val="24"/>
          <w:szCs w:val="24"/>
        </w:rPr>
        <w:t>ing</w:t>
      </w:r>
    </w:p>
    <w:p w14:paraId="28810437" w14:textId="5E077B73"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develop the final </w:t>
      </w:r>
      <w:r w:rsidR="00045A48">
        <w:rPr>
          <w:rFonts w:ascii="Arial" w:hAnsi="Arial"/>
          <w:sz w:val="24"/>
          <w:szCs w:val="24"/>
        </w:rPr>
        <w:t>Framework Test</w:t>
      </w:r>
      <w:r w:rsidRPr="00D60F3E">
        <w:rPr>
          <w:rFonts w:ascii="Arial" w:hAnsi="Arial"/>
          <w:sz w:val="24"/>
          <w:szCs w:val="24"/>
        </w:rPr>
        <w:t xml:space="preserve"> Strategy as soon as practicable after the Start Date but in any case no later than twenty (20) Working Days after the Start Date.</w:t>
      </w:r>
    </w:p>
    <w:p w14:paraId="788B70C4" w14:textId="0FC6DA8F" w:rsidR="00B00FF8" w:rsidRPr="00D60F3E" w:rsidRDefault="00964653" w:rsidP="00FE45D3">
      <w:pPr>
        <w:pStyle w:val="GPSL2numberedclause"/>
        <w:keepNext/>
        <w:tabs>
          <w:tab w:val="clear" w:pos="1134"/>
        </w:tabs>
        <w:ind w:left="1620" w:hanging="540"/>
        <w:jc w:val="left"/>
        <w:rPr>
          <w:rFonts w:ascii="Arial" w:hAnsi="Arial"/>
          <w:sz w:val="24"/>
          <w:szCs w:val="24"/>
        </w:rPr>
      </w:pPr>
      <w:bookmarkStart w:id="20" w:name="_Ref528238522"/>
      <w:r w:rsidRPr="00D60F3E">
        <w:rPr>
          <w:rFonts w:ascii="Arial" w:hAnsi="Arial"/>
          <w:sz w:val="24"/>
          <w:szCs w:val="24"/>
        </w:rPr>
        <w:lastRenderedPageBreak/>
        <w:t xml:space="preserve">The final </w:t>
      </w:r>
      <w:r w:rsidR="00045A48">
        <w:rPr>
          <w:rFonts w:ascii="Arial" w:hAnsi="Arial"/>
          <w:sz w:val="24"/>
          <w:szCs w:val="24"/>
        </w:rPr>
        <w:t>Framework Test</w:t>
      </w:r>
      <w:r w:rsidRPr="00D60F3E">
        <w:rPr>
          <w:rFonts w:ascii="Arial" w:hAnsi="Arial"/>
          <w:sz w:val="24"/>
          <w:szCs w:val="24"/>
        </w:rPr>
        <w:t xml:space="preserve"> Strategy shall include:</w:t>
      </w:r>
      <w:bookmarkEnd w:id="20"/>
    </w:p>
    <w:p w14:paraId="187217A6" w14:textId="2A6F71B0"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an overview of how </w:t>
      </w:r>
      <w:r w:rsidR="00045A48">
        <w:rPr>
          <w:rFonts w:ascii="Arial" w:hAnsi="Arial"/>
          <w:sz w:val="24"/>
          <w:szCs w:val="24"/>
        </w:rPr>
        <w:t>Framework Test</w:t>
      </w:r>
      <w:r w:rsidRPr="00D60F3E">
        <w:rPr>
          <w:rFonts w:ascii="Arial" w:hAnsi="Arial"/>
          <w:sz w:val="24"/>
          <w:szCs w:val="24"/>
        </w:rPr>
        <w:t xml:space="preserve">ing will be conducted in relation to the </w:t>
      </w:r>
      <w:r w:rsidR="004E48AA">
        <w:rPr>
          <w:rFonts w:ascii="Arial" w:hAnsi="Arial"/>
          <w:sz w:val="24"/>
          <w:szCs w:val="24"/>
        </w:rPr>
        <w:t xml:space="preserve">Framework </w:t>
      </w:r>
      <w:r w:rsidRPr="00D60F3E">
        <w:rPr>
          <w:rFonts w:ascii="Arial" w:hAnsi="Arial"/>
          <w:sz w:val="24"/>
          <w:szCs w:val="24"/>
        </w:rPr>
        <w:t>Implementation Plan;</w:t>
      </w:r>
    </w:p>
    <w:p w14:paraId="6C020C4D" w14:textId="5A5007B4"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to be used to capture and record </w:t>
      </w:r>
      <w:r w:rsidR="00045A48">
        <w:rPr>
          <w:rFonts w:ascii="Arial" w:hAnsi="Arial"/>
          <w:sz w:val="24"/>
          <w:szCs w:val="24"/>
        </w:rPr>
        <w:t>Framework Test</w:t>
      </w:r>
      <w:r w:rsidRPr="00D60F3E">
        <w:rPr>
          <w:rFonts w:ascii="Arial" w:hAnsi="Arial"/>
          <w:sz w:val="24"/>
          <w:szCs w:val="24"/>
        </w:rPr>
        <w:t xml:space="preserve"> results and the categorisation of </w:t>
      </w:r>
      <w:r w:rsidR="00045A48">
        <w:rPr>
          <w:rFonts w:ascii="Arial" w:hAnsi="Arial"/>
          <w:sz w:val="24"/>
          <w:szCs w:val="24"/>
        </w:rPr>
        <w:t>Framework Test</w:t>
      </w:r>
      <w:r w:rsidRPr="00D60F3E">
        <w:rPr>
          <w:rFonts w:ascii="Arial" w:hAnsi="Arial"/>
          <w:sz w:val="24"/>
          <w:szCs w:val="24"/>
        </w:rPr>
        <w:t xml:space="preserve"> Issues;</w:t>
      </w:r>
    </w:p>
    <w:p w14:paraId="259ECD60" w14:textId="7292A6AB"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should a </w:t>
      </w:r>
      <w:r w:rsidR="00045A48">
        <w:rPr>
          <w:rFonts w:ascii="Arial" w:hAnsi="Arial"/>
          <w:sz w:val="24"/>
          <w:szCs w:val="24"/>
        </w:rPr>
        <w:t>Test Item</w:t>
      </w:r>
      <w:r w:rsidRPr="00D60F3E">
        <w:rPr>
          <w:rFonts w:ascii="Arial" w:hAnsi="Arial"/>
          <w:sz w:val="24"/>
          <w:szCs w:val="24"/>
        </w:rPr>
        <w:t xml:space="preserve"> fail a </w:t>
      </w:r>
      <w:r w:rsidR="00045A48">
        <w:rPr>
          <w:rFonts w:ascii="Arial" w:hAnsi="Arial"/>
          <w:sz w:val="24"/>
          <w:szCs w:val="24"/>
        </w:rPr>
        <w:t>Framework Test</w:t>
      </w:r>
      <w:r w:rsidRPr="00D60F3E">
        <w:rPr>
          <w:rFonts w:ascii="Arial" w:hAnsi="Arial"/>
          <w:sz w:val="24"/>
          <w:szCs w:val="24"/>
        </w:rPr>
        <w:t xml:space="preserve">, fail to satisfy the </w:t>
      </w:r>
      <w:r w:rsidR="00045A48">
        <w:rPr>
          <w:rFonts w:ascii="Arial" w:hAnsi="Arial"/>
          <w:sz w:val="24"/>
          <w:szCs w:val="24"/>
        </w:rPr>
        <w:t>Framework Test</w:t>
      </w:r>
      <w:r w:rsidRPr="00D60F3E">
        <w:rPr>
          <w:rFonts w:ascii="Arial" w:hAnsi="Arial"/>
          <w:sz w:val="24"/>
          <w:szCs w:val="24"/>
        </w:rPr>
        <w:t xml:space="preserve"> Success Criteria or where the </w:t>
      </w:r>
      <w:r w:rsidR="00045A48">
        <w:rPr>
          <w:rFonts w:ascii="Arial" w:hAnsi="Arial"/>
          <w:sz w:val="24"/>
          <w:szCs w:val="24"/>
        </w:rPr>
        <w:t>Framework Test</w:t>
      </w:r>
      <w:r w:rsidRPr="00D60F3E">
        <w:rPr>
          <w:rFonts w:ascii="Arial" w:hAnsi="Arial"/>
          <w:sz w:val="24"/>
          <w:szCs w:val="24"/>
        </w:rPr>
        <w:t xml:space="preserve">ing of a </w:t>
      </w:r>
      <w:r w:rsidR="00045A48">
        <w:rPr>
          <w:rFonts w:ascii="Arial" w:hAnsi="Arial"/>
          <w:sz w:val="24"/>
          <w:szCs w:val="24"/>
        </w:rPr>
        <w:t>Test Item</w:t>
      </w:r>
      <w:r w:rsidRPr="00D60F3E">
        <w:rPr>
          <w:rFonts w:ascii="Arial" w:hAnsi="Arial"/>
          <w:sz w:val="24"/>
          <w:szCs w:val="24"/>
        </w:rPr>
        <w:t xml:space="preserve"> produces unexpected results, including a procedure for the resolution of </w:t>
      </w:r>
      <w:r w:rsidR="00045A48">
        <w:rPr>
          <w:rFonts w:ascii="Arial" w:hAnsi="Arial"/>
          <w:sz w:val="24"/>
          <w:szCs w:val="24"/>
        </w:rPr>
        <w:t>Framework Test</w:t>
      </w:r>
      <w:r w:rsidRPr="00D60F3E">
        <w:rPr>
          <w:rFonts w:ascii="Arial" w:hAnsi="Arial"/>
          <w:sz w:val="24"/>
          <w:szCs w:val="24"/>
        </w:rPr>
        <w:t xml:space="preserve"> Issues;</w:t>
      </w:r>
    </w:p>
    <w:p w14:paraId="5839A8D3" w14:textId="50612361"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w:t>
      </w:r>
      <w:r w:rsidR="00045A48">
        <w:rPr>
          <w:rFonts w:ascii="Arial" w:hAnsi="Arial"/>
          <w:sz w:val="24"/>
          <w:szCs w:val="24"/>
        </w:rPr>
        <w:t>Framework Test</w:t>
      </w:r>
      <w:r w:rsidRPr="00D60F3E">
        <w:rPr>
          <w:rFonts w:ascii="Arial" w:hAnsi="Arial"/>
          <w:sz w:val="24"/>
          <w:szCs w:val="24"/>
        </w:rPr>
        <w:t xml:space="preserve">; </w:t>
      </w:r>
    </w:p>
    <w:p w14:paraId="370E9566" w14:textId="6F1BB644"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w:t>
      </w:r>
      <w:r w:rsidR="00045A48">
        <w:rPr>
          <w:rFonts w:ascii="Arial" w:hAnsi="Arial"/>
          <w:sz w:val="24"/>
          <w:szCs w:val="24"/>
        </w:rPr>
        <w:t>Framework Test</w:t>
      </w:r>
      <w:r w:rsidRPr="00D60F3E">
        <w:rPr>
          <w:rFonts w:ascii="Arial" w:hAnsi="Arial"/>
          <w:sz w:val="24"/>
          <w:szCs w:val="24"/>
        </w:rPr>
        <w:t xml:space="preserve"> Reports and a sample plan for the resolution of </w:t>
      </w:r>
      <w:r w:rsidR="00045A48">
        <w:rPr>
          <w:rFonts w:ascii="Arial" w:hAnsi="Arial"/>
          <w:sz w:val="24"/>
          <w:szCs w:val="24"/>
        </w:rPr>
        <w:t>Framework Test</w:t>
      </w:r>
      <w:r w:rsidRPr="00D60F3E">
        <w:rPr>
          <w:rFonts w:ascii="Arial" w:hAnsi="Arial"/>
          <w:sz w:val="24"/>
          <w:szCs w:val="24"/>
        </w:rPr>
        <w:t xml:space="preserve"> Issues; </w:t>
      </w:r>
    </w:p>
    <w:p w14:paraId="45862F5D" w14:textId="2723EF5B"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names and contact details of the </w:t>
      </w:r>
      <w:r w:rsidR="004E48AA">
        <w:rPr>
          <w:rFonts w:ascii="Arial" w:hAnsi="Arial"/>
          <w:sz w:val="24"/>
          <w:szCs w:val="24"/>
        </w:rPr>
        <w:t>CCS</w:t>
      </w:r>
      <w:r w:rsidRPr="00D60F3E">
        <w:rPr>
          <w:rFonts w:ascii="Arial" w:hAnsi="Arial"/>
          <w:sz w:val="24"/>
          <w:szCs w:val="24"/>
        </w:rPr>
        <w:t xml:space="preserve"> and Supplier</w:t>
      </w:r>
      <w:r w:rsidR="00940547">
        <w:rPr>
          <w:rFonts w:ascii="Arial" w:hAnsi="Arial"/>
          <w:sz w:val="24"/>
          <w:szCs w:val="24"/>
        </w:rPr>
        <w:t>’</w:t>
      </w:r>
      <w:r w:rsidRPr="00D60F3E">
        <w:rPr>
          <w:rFonts w:ascii="Arial" w:hAnsi="Arial"/>
          <w:sz w:val="24"/>
          <w:szCs w:val="24"/>
        </w:rPr>
        <w:t xml:space="preserve">s </w:t>
      </w:r>
      <w:r w:rsidR="00045A48">
        <w:rPr>
          <w:rFonts w:ascii="Arial" w:hAnsi="Arial"/>
          <w:sz w:val="24"/>
          <w:szCs w:val="24"/>
        </w:rPr>
        <w:t>Framework Test</w:t>
      </w:r>
      <w:r w:rsidRPr="00D60F3E">
        <w:rPr>
          <w:rFonts w:ascii="Arial" w:hAnsi="Arial"/>
          <w:sz w:val="24"/>
          <w:szCs w:val="24"/>
        </w:rPr>
        <w:t xml:space="preserve"> representatives;</w:t>
      </w:r>
    </w:p>
    <w:p w14:paraId="47D3DD4C" w14:textId="74870BBE"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high level identification of the resources required for </w:t>
      </w:r>
      <w:r w:rsidR="00045A48">
        <w:rPr>
          <w:rFonts w:ascii="Arial" w:hAnsi="Arial"/>
          <w:sz w:val="24"/>
          <w:szCs w:val="24"/>
        </w:rPr>
        <w:t>Framework Test</w:t>
      </w:r>
      <w:r w:rsidRPr="00D60F3E">
        <w:rPr>
          <w:rFonts w:ascii="Arial" w:hAnsi="Arial"/>
          <w:sz w:val="24"/>
          <w:szCs w:val="24"/>
        </w:rPr>
        <w:t xml:space="preserve">ing including </w:t>
      </w:r>
      <w:r w:rsidR="004E48AA">
        <w:rPr>
          <w:rFonts w:ascii="Arial" w:hAnsi="Arial"/>
          <w:sz w:val="24"/>
          <w:szCs w:val="24"/>
        </w:rPr>
        <w:t>CCS</w:t>
      </w:r>
      <w:r w:rsidRPr="00D60F3E">
        <w:rPr>
          <w:rFonts w:ascii="Arial" w:hAnsi="Arial"/>
          <w:sz w:val="24"/>
          <w:szCs w:val="24"/>
        </w:rPr>
        <w:t xml:space="preserve"> and/or third party involvement in the conduct of the </w:t>
      </w:r>
      <w:r w:rsidR="00045A48">
        <w:rPr>
          <w:rFonts w:ascii="Arial" w:hAnsi="Arial"/>
          <w:sz w:val="24"/>
          <w:szCs w:val="24"/>
        </w:rPr>
        <w:t>Framework Test</w:t>
      </w:r>
      <w:r w:rsidRPr="00D60F3E">
        <w:rPr>
          <w:rFonts w:ascii="Arial" w:hAnsi="Arial"/>
          <w:sz w:val="24"/>
          <w:szCs w:val="24"/>
        </w:rPr>
        <w:t>s;</w:t>
      </w:r>
    </w:p>
    <w:p w14:paraId="25DD96A3" w14:textId="3826F89C"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21" w:name="_Ref349210858"/>
      <w:r w:rsidRPr="00D60F3E">
        <w:rPr>
          <w:rFonts w:ascii="Arial" w:hAnsi="Arial"/>
          <w:sz w:val="24"/>
          <w:szCs w:val="24"/>
        </w:rPr>
        <w:t xml:space="preserve">the technical environments required to support the </w:t>
      </w:r>
      <w:r w:rsidR="00045A48">
        <w:rPr>
          <w:rFonts w:ascii="Arial" w:hAnsi="Arial"/>
          <w:sz w:val="24"/>
          <w:szCs w:val="24"/>
        </w:rPr>
        <w:t>Framework Test</w:t>
      </w:r>
      <w:r w:rsidRPr="00D60F3E">
        <w:rPr>
          <w:rFonts w:ascii="Arial" w:hAnsi="Arial"/>
          <w:sz w:val="24"/>
          <w:szCs w:val="24"/>
        </w:rPr>
        <w:t>s; and</w:t>
      </w:r>
    </w:p>
    <w:p w14:paraId="40E89F84" w14:textId="3C345626"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w:t>
      </w:r>
      <w:r w:rsidR="00045A48">
        <w:rPr>
          <w:rFonts w:ascii="Arial" w:hAnsi="Arial"/>
          <w:sz w:val="24"/>
          <w:szCs w:val="24"/>
        </w:rPr>
        <w:t>Framework Test</w:t>
      </w:r>
      <w:r w:rsidRPr="00D60F3E">
        <w:rPr>
          <w:rFonts w:ascii="Arial" w:hAnsi="Arial"/>
          <w:sz w:val="24"/>
          <w:szCs w:val="24"/>
        </w:rPr>
        <w:t xml:space="preserve"> environments.</w:t>
      </w:r>
    </w:p>
    <w:p w14:paraId="373C5C8D" w14:textId="448F6B50" w:rsidR="00B00FF8" w:rsidRPr="00F76583" w:rsidRDefault="00F76583" w:rsidP="000C7D44">
      <w:pPr>
        <w:pStyle w:val="GPSL1CLAUSEHEADING"/>
        <w:keepNext/>
        <w:numPr>
          <w:ilvl w:val="0"/>
          <w:numId w:val="5"/>
        </w:numPr>
        <w:tabs>
          <w:tab w:val="clear" w:pos="0"/>
        </w:tabs>
        <w:ind w:left="1080"/>
        <w:jc w:val="left"/>
        <w:rPr>
          <w:caps w:val="0"/>
          <w:sz w:val="24"/>
          <w:szCs w:val="24"/>
        </w:rPr>
      </w:pPr>
      <w:bookmarkStart w:id="22" w:name="_Ref528238855"/>
      <w:bookmarkEnd w:id="21"/>
      <w:r>
        <w:rPr>
          <w:caps w:val="0"/>
          <w:sz w:val="24"/>
          <w:szCs w:val="24"/>
        </w:rPr>
        <w:t xml:space="preserve">Preparing for </w:t>
      </w:r>
      <w:r w:rsidR="00045A48">
        <w:rPr>
          <w:caps w:val="0"/>
          <w:sz w:val="24"/>
          <w:szCs w:val="24"/>
        </w:rPr>
        <w:t>Framework Test</w:t>
      </w:r>
      <w:r>
        <w:rPr>
          <w:caps w:val="0"/>
          <w:sz w:val="24"/>
          <w:szCs w:val="24"/>
        </w:rPr>
        <w:t>ing</w:t>
      </w:r>
      <w:bookmarkEnd w:id="22"/>
    </w:p>
    <w:p w14:paraId="21B75FA5" w14:textId="0A1DD7FF"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 xml:space="preserve">The Supplier shall develop </w:t>
      </w:r>
      <w:r w:rsidR="00045A48">
        <w:rPr>
          <w:rFonts w:ascii="Arial" w:hAnsi="Arial"/>
          <w:sz w:val="24"/>
          <w:szCs w:val="24"/>
        </w:rPr>
        <w:t>Framework Test</w:t>
      </w:r>
      <w:r w:rsidRPr="00D60F3E">
        <w:rPr>
          <w:rFonts w:ascii="Arial" w:hAnsi="Arial"/>
          <w:sz w:val="24"/>
          <w:szCs w:val="24"/>
        </w:rPr>
        <w:t xml:space="preserve"> Plans and submit these for Approval as soon as practicable but in any case no later than twenty (20) Working Days prior to the start date for the relevant </w:t>
      </w:r>
      <w:r w:rsidR="00045A48">
        <w:rPr>
          <w:rFonts w:ascii="Arial" w:hAnsi="Arial"/>
          <w:sz w:val="24"/>
          <w:szCs w:val="24"/>
        </w:rPr>
        <w:t>Framework Test</w:t>
      </w:r>
      <w:r w:rsidRPr="00D60F3E">
        <w:rPr>
          <w:rFonts w:ascii="Arial" w:hAnsi="Arial"/>
          <w:sz w:val="24"/>
          <w:szCs w:val="24"/>
        </w:rPr>
        <w:t xml:space="preserve">ing as specified in the </w:t>
      </w:r>
      <w:r w:rsidR="00045A48">
        <w:rPr>
          <w:rFonts w:ascii="Arial" w:hAnsi="Arial"/>
          <w:sz w:val="24"/>
          <w:szCs w:val="24"/>
        </w:rPr>
        <w:t xml:space="preserve">Framework </w:t>
      </w:r>
      <w:r w:rsidRPr="00D60F3E">
        <w:rPr>
          <w:rFonts w:ascii="Arial" w:hAnsi="Arial"/>
          <w:sz w:val="24"/>
          <w:szCs w:val="24"/>
        </w:rPr>
        <w:t>Implementation Plan.</w:t>
      </w:r>
    </w:p>
    <w:p w14:paraId="12DD0F4A" w14:textId="74882D34"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 xml:space="preserve">Each </w:t>
      </w:r>
      <w:r w:rsidR="00045A48">
        <w:rPr>
          <w:rFonts w:ascii="Arial" w:hAnsi="Arial"/>
          <w:sz w:val="24"/>
          <w:szCs w:val="24"/>
        </w:rPr>
        <w:t>Framework Test</w:t>
      </w:r>
      <w:r w:rsidRPr="00D60F3E">
        <w:rPr>
          <w:rFonts w:ascii="Arial" w:hAnsi="Arial"/>
          <w:sz w:val="24"/>
          <w:szCs w:val="24"/>
        </w:rPr>
        <w:t xml:space="preserve"> Plan shall include as a minimum:</w:t>
      </w:r>
    </w:p>
    <w:p w14:paraId="45A05543" w14:textId="2AD15A1B"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relevant </w:t>
      </w:r>
      <w:r w:rsidR="00045A48">
        <w:rPr>
          <w:rFonts w:ascii="Arial" w:hAnsi="Arial"/>
          <w:sz w:val="24"/>
          <w:szCs w:val="24"/>
        </w:rPr>
        <w:t>Framework Test</w:t>
      </w:r>
      <w:r w:rsidRPr="00D60F3E">
        <w:rPr>
          <w:rFonts w:ascii="Arial" w:hAnsi="Arial"/>
          <w:sz w:val="24"/>
          <w:szCs w:val="24"/>
        </w:rPr>
        <w:t xml:space="preserve"> definition and the purpose of the </w:t>
      </w:r>
      <w:r w:rsidR="00045A48">
        <w:rPr>
          <w:rFonts w:ascii="Arial" w:hAnsi="Arial"/>
          <w:sz w:val="24"/>
          <w:szCs w:val="24"/>
        </w:rPr>
        <w:t>Framework Test</w:t>
      </w:r>
      <w:r w:rsidRPr="00D60F3E">
        <w:rPr>
          <w:rFonts w:ascii="Arial" w:hAnsi="Arial"/>
          <w:sz w:val="24"/>
          <w:szCs w:val="24"/>
        </w:rPr>
        <w:t xml:space="preserve">, the </w:t>
      </w:r>
      <w:r w:rsidR="00EA569B">
        <w:rPr>
          <w:rFonts w:ascii="Arial" w:hAnsi="Arial"/>
          <w:sz w:val="24"/>
          <w:szCs w:val="24"/>
        </w:rPr>
        <w:t xml:space="preserve">Framework </w:t>
      </w:r>
      <w:r w:rsidRPr="00D60F3E">
        <w:rPr>
          <w:rFonts w:ascii="Arial" w:hAnsi="Arial"/>
          <w:sz w:val="24"/>
          <w:szCs w:val="24"/>
        </w:rPr>
        <w:t xml:space="preserve">Milestone to which it relates, the requirements being </w:t>
      </w:r>
      <w:r w:rsidR="00045A48">
        <w:rPr>
          <w:rFonts w:ascii="Arial" w:hAnsi="Arial"/>
          <w:sz w:val="24"/>
          <w:szCs w:val="24"/>
        </w:rPr>
        <w:t>test</w:t>
      </w:r>
      <w:r w:rsidRPr="00D60F3E">
        <w:rPr>
          <w:rFonts w:ascii="Arial" w:hAnsi="Arial"/>
          <w:sz w:val="24"/>
          <w:szCs w:val="24"/>
        </w:rPr>
        <w:t>ed</w:t>
      </w:r>
      <w:r w:rsidRPr="00D60F3E">
        <w:rPr>
          <w:rFonts w:ascii="Arial" w:hAnsi="Arial"/>
          <w:sz w:val="24"/>
          <w:szCs w:val="24"/>
          <w:lang w:eastAsia="en-US"/>
        </w:rPr>
        <w:t xml:space="preserve"> </w:t>
      </w:r>
      <w:r w:rsidRPr="00D60F3E">
        <w:rPr>
          <w:rFonts w:ascii="Arial" w:hAnsi="Arial"/>
          <w:sz w:val="24"/>
          <w:szCs w:val="24"/>
        </w:rPr>
        <w:t xml:space="preserve">and, for each </w:t>
      </w:r>
      <w:r w:rsidR="00045A48">
        <w:rPr>
          <w:rFonts w:ascii="Arial" w:hAnsi="Arial"/>
          <w:sz w:val="24"/>
          <w:szCs w:val="24"/>
        </w:rPr>
        <w:t>Framework Test</w:t>
      </w:r>
      <w:r w:rsidRPr="00D60F3E">
        <w:rPr>
          <w:rFonts w:ascii="Arial" w:hAnsi="Arial"/>
          <w:sz w:val="24"/>
          <w:szCs w:val="24"/>
        </w:rPr>
        <w:t xml:space="preserve">, the specific </w:t>
      </w:r>
      <w:r w:rsidR="00045A48">
        <w:rPr>
          <w:rFonts w:ascii="Arial" w:hAnsi="Arial"/>
          <w:sz w:val="24"/>
          <w:szCs w:val="24"/>
        </w:rPr>
        <w:t>Framework Test</w:t>
      </w:r>
      <w:r w:rsidRPr="00D60F3E">
        <w:rPr>
          <w:rFonts w:ascii="Arial" w:hAnsi="Arial"/>
          <w:sz w:val="24"/>
          <w:szCs w:val="24"/>
        </w:rPr>
        <w:t xml:space="preserve"> Success Criteria to be satisfied; and</w:t>
      </w:r>
    </w:p>
    <w:p w14:paraId="32F3BAD7" w14:textId="5A54AB3C"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w:t>
      </w:r>
      <w:r w:rsidR="00045A48">
        <w:rPr>
          <w:rFonts w:ascii="Arial" w:hAnsi="Arial"/>
          <w:sz w:val="24"/>
          <w:szCs w:val="24"/>
        </w:rPr>
        <w:t>Framework Test</w:t>
      </w:r>
      <w:r w:rsidRPr="00D60F3E">
        <w:rPr>
          <w:rFonts w:ascii="Arial" w:hAnsi="Arial"/>
          <w:sz w:val="24"/>
          <w:szCs w:val="24"/>
        </w:rPr>
        <w:t>s to be carried out.</w:t>
      </w:r>
    </w:p>
    <w:p w14:paraId="4B53993B" w14:textId="28519BA5" w:rsidR="00B00FF8" w:rsidRPr="00D60F3E" w:rsidRDefault="00045A48" w:rsidP="00FE45D3">
      <w:pPr>
        <w:pStyle w:val="GPSL2numberedclause"/>
        <w:tabs>
          <w:tab w:val="clear" w:pos="1134"/>
        </w:tabs>
        <w:ind w:left="1620" w:hanging="5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shall not unreasonably withhold or delay its approval of the </w:t>
      </w:r>
      <w:r>
        <w:rPr>
          <w:rFonts w:ascii="Arial" w:hAnsi="Arial"/>
          <w:sz w:val="24"/>
          <w:szCs w:val="24"/>
        </w:rPr>
        <w:t>Framework Test</w:t>
      </w:r>
      <w:r w:rsidR="00964653" w:rsidRPr="00D60F3E">
        <w:rPr>
          <w:rFonts w:ascii="Arial" w:hAnsi="Arial"/>
          <w:sz w:val="24"/>
          <w:szCs w:val="24"/>
        </w:rPr>
        <w:t xml:space="preserve"> Plan provided that the Supplier shall implement any reasonable requirements of </w:t>
      </w:r>
      <w:r>
        <w:rPr>
          <w:rFonts w:ascii="Arial" w:hAnsi="Arial"/>
          <w:sz w:val="24"/>
          <w:szCs w:val="24"/>
        </w:rPr>
        <w:t>CCS</w:t>
      </w:r>
      <w:r w:rsidR="00964653" w:rsidRPr="00D60F3E">
        <w:rPr>
          <w:rFonts w:ascii="Arial" w:hAnsi="Arial"/>
          <w:sz w:val="24"/>
          <w:szCs w:val="24"/>
        </w:rPr>
        <w:t xml:space="preserve"> in the </w:t>
      </w:r>
      <w:r>
        <w:rPr>
          <w:rFonts w:ascii="Arial" w:hAnsi="Arial"/>
          <w:sz w:val="24"/>
          <w:szCs w:val="24"/>
        </w:rPr>
        <w:t>Framework Test</w:t>
      </w:r>
      <w:r w:rsidR="00964653" w:rsidRPr="00D60F3E">
        <w:rPr>
          <w:rFonts w:ascii="Arial" w:hAnsi="Arial"/>
          <w:sz w:val="24"/>
          <w:szCs w:val="24"/>
        </w:rPr>
        <w:t xml:space="preserve"> Plan.</w:t>
      </w:r>
    </w:p>
    <w:p w14:paraId="612A3F14" w14:textId="29716F58" w:rsidR="00B00FF8" w:rsidRPr="00D60F3E" w:rsidRDefault="00F76583" w:rsidP="000C7D44">
      <w:pPr>
        <w:pStyle w:val="GPSL1CLAUSEHEADING"/>
        <w:keepNext/>
        <w:numPr>
          <w:ilvl w:val="0"/>
          <w:numId w:val="5"/>
        </w:numPr>
        <w:tabs>
          <w:tab w:val="clear" w:pos="0"/>
        </w:tabs>
        <w:ind w:left="1080"/>
        <w:jc w:val="left"/>
        <w:rPr>
          <w:rFonts w:ascii="Arial" w:hAnsi="Arial"/>
          <w:sz w:val="24"/>
          <w:szCs w:val="24"/>
        </w:rPr>
      </w:pPr>
      <w:bookmarkStart w:id="23" w:name="_Hlt365639035"/>
      <w:bookmarkStart w:id="24" w:name="_Ref528238628"/>
      <w:bookmarkEnd w:id="23"/>
      <w:r>
        <w:rPr>
          <w:caps w:val="0"/>
          <w:sz w:val="24"/>
          <w:szCs w:val="24"/>
        </w:rPr>
        <w:lastRenderedPageBreak/>
        <w:t xml:space="preserve">Passing </w:t>
      </w:r>
      <w:r w:rsidR="00045A48">
        <w:rPr>
          <w:caps w:val="0"/>
          <w:sz w:val="24"/>
          <w:szCs w:val="24"/>
        </w:rPr>
        <w:t>Framework Test</w:t>
      </w:r>
      <w:r>
        <w:rPr>
          <w:caps w:val="0"/>
          <w:sz w:val="24"/>
          <w:szCs w:val="24"/>
        </w:rPr>
        <w:t>ing</w:t>
      </w:r>
      <w:bookmarkEnd w:id="24"/>
      <w:r>
        <w:rPr>
          <w:caps w:val="0"/>
          <w:sz w:val="24"/>
          <w:szCs w:val="24"/>
        </w:rPr>
        <w:t xml:space="preserve"> </w:t>
      </w:r>
    </w:p>
    <w:p w14:paraId="2CC2C985" w14:textId="75633A0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w:t>
      </w:r>
      <w:r w:rsidR="00045A48">
        <w:rPr>
          <w:rFonts w:ascii="Arial" w:hAnsi="Arial"/>
          <w:sz w:val="24"/>
          <w:szCs w:val="24"/>
        </w:rPr>
        <w:t>Framework Test</w:t>
      </w:r>
      <w:r w:rsidRPr="00D60F3E">
        <w:rPr>
          <w:rFonts w:ascii="Arial" w:hAnsi="Arial"/>
          <w:sz w:val="24"/>
          <w:szCs w:val="24"/>
        </w:rPr>
        <w:t xml:space="preserve"> Success Criteria for all </w:t>
      </w:r>
      <w:r w:rsidR="00045A48">
        <w:rPr>
          <w:rFonts w:ascii="Arial" w:hAnsi="Arial"/>
          <w:sz w:val="24"/>
          <w:szCs w:val="24"/>
        </w:rPr>
        <w:t>Framework Test</w:t>
      </w:r>
      <w:r w:rsidRPr="00D60F3E">
        <w:rPr>
          <w:rFonts w:ascii="Arial" w:hAnsi="Arial"/>
          <w:sz w:val="24"/>
          <w:szCs w:val="24"/>
        </w:rPr>
        <w:t xml:space="preserve">s shall be agreed between the Parties as part of the relevant </w:t>
      </w:r>
      <w:r w:rsidR="00045A48">
        <w:rPr>
          <w:rFonts w:ascii="Arial" w:hAnsi="Arial"/>
          <w:sz w:val="24"/>
          <w:szCs w:val="24"/>
        </w:rPr>
        <w:t>Framework Test</w:t>
      </w:r>
      <w:r w:rsidRPr="00D60F3E">
        <w:rPr>
          <w:rFonts w:ascii="Arial" w:hAnsi="Arial"/>
          <w:sz w:val="24"/>
          <w:szCs w:val="24"/>
        </w:rPr>
        <w:t xml:space="preserve"> Plan pursuant to Paragraph </w:t>
      </w:r>
      <w:r w:rsidR="00C62336">
        <w:rPr>
          <w:rFonts w:ascii="Arial" w:hAnsi="Arial"/>
          <w:sz w:val="24"/>
          <w:szCs w:val="24"/>
        </w:rPr>
        <w:fldChar w:fldCharType="begin"/>
      </w:r>
      <w:r w:rsidR="00C62336">
        <w:rPr>
          <w:rFonts w:ascii="Arial" w:hAnsi="Arial"/>
          <w:sz w:val="24"/>
          <w:szCs w:val="24"/>
        </w:rPr>
        <w:instrText xml:space="preserve"> REF _Ref528238855 \r \h </w:instrText>
      </w:r>
      <w:r w:rsidR="00C62336">
        <w:rPr>
          <w:rFonts w:ascii="Arial" w:hAnsi="Arial"/>
          <w:sz w:val="24"/>
          <w:szCs w:val="24"/>
        </w:rPr>
      </w:r>
      <w:r w:rsidR="00C62336">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4</w:t>
      </w:r>
      <w:r w:rsidR="00C62336">
        <w:rPr>
          <w:rFonts w:ascii="Arial" w:hAnsi="Arial"/>
          <w:sz w:val="24"/>
          <w:szCs w:val="24"/>
        </w:rPr>
        <w:fldChar w:fldCharType="end"/>
      </w:r>
      <w:r w:rsidRPr="00D60F3E">
        <w:rPr>
          <w:rFonts w:ascii="Arial" w:hAnsi="Arial"/>
          <w:sz w:val="24"/>
          <w:szCs w:val="24"/>
        </w:rPr>
        <w:t>.</w:t>
      </w:r>
    </w:p>
    <w:p w14:paraId="47B9B255" w14:textId="69868515" w:rsidR="00B00FF8" w:rsidRPr="00D60F3E" w:rsidRDefault="00F76583" w:rsidP="000C7D44">
      <w:pPr>
        <w:pStyle w:val="GPSL1CLAUSEHEADING"/>
        <w:keepNext/>
        <w:numPr>
          <w:ilvl w:val="0"/>
          <w:numId w:val="5"/>
        </w:numPr>
        <w:tabs>
          <w:tab w:val="clear" w:pos="0"/>
        </w:tabs>
        <w:ind w:left="1080"/>
        <w:jc w:val="left"/>
        <w:rPr>
          <w:rFonts w:ascii="Arial" w:hAnsi="Arial"/>
          <w:sz w:val="24"/>
          <w:szCs w:val="24"/>
        </w:rPr>
      </w:pPr>
      <w:r>
        <w:rPr>
          <w:caps w:val="0"/>
          <w:sz w:val="24"/>
          <w:szCs w:val="24"/>
        </w:rPr>
        <w:t xml:space="preserve">How </w:t>
      </w:r>
      <w:r w:rsidR="00383E80">
        <w:rPr>
          <w:caps w:val="0"/>
          <w:sz w:val="24"/>
          <w:szCs w:val="24"/>
        </w:rPr>
        <w:t xml:space="preserve">Framework </w:t>
      </w:r>
      <w:r w:rsidR="00045A48">
        <w:rPr>
          <w:caps w:val="0"/>
          <w:sz w:val="24"/>
          <w:szCs w:val="24"/>
        </w:rPr>
        <w:t>Test Item</w:t>
      </w:r>
      <w:r>
        <w:rPr>
          <w:caps w:val="0"/>
          <w:sz w:val="24"/>
          <w:szCs w:val="24"/>
        </w:rPr>
        <w:t xml:space="preserve">s will be </w:t>
      </w:r>
      <w:r w:rsidR="00045A48">
        <w:rPr>
          <w:caps w:val="0"/>
          <w:sz w:val="24"/>
          <w:szCs w:val="24"/>
        </w:rPr>
        <w:t>test</w:t>
      </w:r>
      <w:r>
        <w:rPr>
          <w:caps w:val="0"/>
          <w:sz w:val="24"/>
          <w:szCs w:val="24"/>
        </w:rPr>
        <w:t>ed</w:t>
      </w:r>
    </w:p>
    <w:p w14:paraId="39FB3781" w14:textId="5635FB04"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Following approval of a </w:t>
      </w:r>
      <w:r w:rsidR="00045A48">
        <w:rPr>
          <w:rFonts w:ascii="Arial" w:hAnsi="Arial"/>
          <w:sz w:val="24"/>
          <w:szCs w:val="24"/>
        </w:rPr>
        <w:t>Framework Test</w:t>
      </w:r>
      <w:r w:rsidRPr="00D60F3E">
        <w:rPr>
          <w:rFonts w:ascii="Arial" w:hAnsi="Arial"/>
          <w:sz w:val="24"/>
          <w:szCs w:val="24"/>
        </w:rPr>
        <w:t xml:space="preserve"> Plan, the Supplier shall develop the </w:t>
      </w:r>
      <w:r w:rsidR="00045A48">
        <w:rPr>
          <w:rFonts w:ascii="Arial" w:hAnsi="Arial"/>
          <w:sz w:val="24"/>
          <w:szCs w:val="24"/>
        </w:rPr>
        <w:t>Framework Test</w:t>
      </w:r>
      <w:r w:rsidRPr="00D60F3E">
        <w:rPr>
          <w:rFonts w:ascii="Arial" w:hAnsi="Arial"/>
          <w:sz w:val="24"/>
          <w:szCs w:val="24"/>
        </w:rPr>
        <w:t xml:space="preserve"> Specification for the relevant </w:t>
      </w:r>
      <w:r w:rsidR="00045A48">
        <w:rPr>
          <w:rFonts w:ascii="Arial" w:hAnsi="Arial"/>
          <w:sz w:val="24"/>
          <w:szCs w:val="24"/>
        </w:rPr>
        <w:t>Test Item</w:t>
      </w:r>
      <w:r w:rsidRPr="00D60F3E">
        <w:rPr>
          <w:rFonts w:ascii="Arial" w:hAnsi="Arial"/>
          <w:sz w:val="24"/>
          <w:szCs w:val="24"/>
        </w:rPr>
        <w:t xml:space="preserve">s as soon as reasonably practicable and in any event at least </w:t>
      </w:r>
      <w:r w:rsidR="0009067C">
        <w:rPr>
          <w:rFonts w:ascii="Arial" w:hAnsi="Arial"/>
          <w:sz w:val="24"/>
          <w:szCs w:val="24"/>
        </w:rPr>
        <w:t>ten (</w:t>
      </w:r>
      <w:r w:rsidRPr="00D60F3E">
        <w:rPr>
          <w:rFonts w:ascii="Arial" w:hAnsi="Arial"/>
          <w:sz w:val="24"/>
          <w:szCs w:val="24"/>
        </w:rPr>
        <w:t>10</w:t>
      </w:r>
      <w:r w:rsidR="0009067C">
        <w:rPr>
          <w:rFonts w:ascii="Arial" w:hAnsi="Arial"/>
          <w:sz w:val="24"/>
          <w:szCs w:val="24"/>
        </w:rPr>
        <w:t>)</w:t>
      </w:r>
      <w:r w:rsidRPr="00D60F3E">
        <w:rPr>
          <w:rFonts w:ascii="Arial" w:hAnsi="Arial"/>
          <w:sz w:val="24"/>
          <w:szCs w:val="24"/>
        </w:rPr>
        <w:t xml:space="preserve"> Working Days prior to the start of the relevant </w:t>
      </w:r>
      <w:r w:rsidR="00045A48">
        <w:rPr>
          <w:rFonts w:ascii="Arial" w:hAnsi="Arial"/>
          <w:sz w:val="24"/>
          <w:szCs w:val="24"/>
        </w:rPr>
        <w:t>Framework Test</w:t>
      </w:r>
      <w:r w:rsidRPr="00D60F3E">
        <w:rPr>
          <w:rFonts w:ascii="Arial" w:hAnsi="Arial"/>
          <w:sz w:val="24"/>
          <w:szCs w:val="24"/>
        </w:rPr>
        <w:t xml:space="preserve">ing (as specified in the </w:t>
      </w:r>
      <w:r w:rsidR="00045A48">
        <w:rPr>
          <w:rFonts w:ascii="Arial" w:hAnsi="Arial"/>
          <w:sz w:val="24"/>
          <w:szCs w:val="24"/>
        </w:rPr>
        <w:t xml:space="preserve">Framework </w:t>
      </w:r>
      <w:r w:rsidRPr="00D60F3E">
        <w:rPr>
          <w:rFonts w:ascii="Arial" w:hAnsi="Arial"/>
          <w:sz w:val="24"/>
          <w:szCs w:val="24"/>
        </w:rPr>
        <w:t>Implementation Plan).</w:t>
      </w:r>
    </w:p>
    <w:p w14:paraId="758D146B" w14:textId="0B599407" w:rsidR="00B00FF8" w:rsidRPr="00D60F3E" w:rsidRDefault="00964653" w:rsidP="00FE45D3">
      <w:pPr>
        <w:pStyle w:val="GPSL2numberedclause"/>
        <w:keepNext/>
        <w:tabs>
          <w:tab w:val="clear" w:pos="1134"/>
        </w:tabs>
        <w:ind w:left="1620" w:hanging="540"/>
        <w:jc w:val="left"/>
        <w:rPr>
          <w:rFonts w:ascii="Arial" w:hAnsi="Arial"/>
          <w:sz w:val="24"/>
          <w:szCs w:val="24"/>
        </w:rPr>
      </w:pPr>
      <w:bookmarkStart w:id="25" w:name="_Ref528238419"/>
      <w:r w:rsidRPr="00D60F3E">
        <w:rPr>
          <w:rFonts w:ascii="Arial" w:hAnsi="Arial"/>
          <w:sz w:val="24"/>
          <w:szCs w:val="24"/>
        </w:rPr>
        <w:t xml:space="preserve">Each </w:t>
      </w:r>
      <w:r w:rsidR="00045A48">
        <w:rPr>
          <w:rFonts w:ascii="Arial" w:hAnsi="Arial"/>
          <w:sz w:val="24"/>
          <w:szCs w:val="24"/>
        </w:rPr>
        <w:t>Framework Test</w:t>
      </w:r>
      <w:r w:rsidRPr="00D60F3E">
        <w:rPr>
          <w:rFonts w:ascii="Arial" w:hAnsi="Arial"/>
          <w:sz w:val="24"/>
          <w:szCs w:val="24"/>
        </w:rPr>
        <w:t xml:space="preserve"> Specification shall include as a minimum:</w:t>
      </w:r>
      <w:bookmarkEnd w:id="25"/>
    </w:p>
    <w:p w14:paraId="405554CB" w14:textId="4078697E"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specification of the </w:t>
      </w:r>
      <w:r w:rsidR="00045A48">
        <w:rPr>
          <w:rFonts w:ascii="Arial" w:hAnsi="Arial"/>
          <w:sz w:val="24"/>
          <w:szCs w:val="24"/>
        </w:rPr>
        <w:t>Framework Test</w:t>
      </w:r>
      <w:r w:rsidRPr="00D60F3E">
        <w:rPr>
          <w:rFonts w:ascii="Arial" w:hAnsi="Arial"/>
          <w:sz w:val="24"/>
          <w:szCs w:val="24"/>
        </w:rPr>
        <w:t xml:space="preserve"> data, including its source, scope, volume and management, a request (if applicable) for relevant </w:t>
      </w:r>
      <w:r w:rsidR="00045A48">
        <w:rPr>
          <w:rFonts w:ascii="Arial" w:hAnsi="Arial"/>
          <w:sz w:val="24"/>
          <w:szCs w:val="24"/>
        </w:rPr>
        <w:t>Framework Test</w:t>
      </w:r>
      <w:r w:rsidRPr="00D60F3E">
        <w:rPr>
          <w:rFonts w:ascii="Arial" w:hAnsi="Arial"/>
          <w:sz w:val="24"/>
          <w:szCs w:val="24"/>
        </w:rPr>
        <w:t xml:space="preserve"> data to be provided by </w:t>
      </w:r>
      <w:r w:rsidR="00045A48">
        <w:rPr>
          <w:rFonts w:ascii="Arial" w:hAnsi="Arial"/>
          <w:sz w:val="24"/>
          <w:szCs w:val="24"/>
        </w:rPr>
        <w:t>CCS</w:t>
      </w:r>
      <w:r w:rsidRPr="00D60F3E">
        <w:rPr>
          <w:rFonts w:ascii="Arial" w:hAnsi="Arial"/>
          <w:sz w:val="24"/>
          <w:szCs w:val="24"/>
        </w:rPr>
        <w:t xml:space="preserve"> and the extent to which it is equivalent to live operational data;</w:t>
      </w:r>
    </w:p>
    <w:p w14:paraId="24A2B668" w14:textId="1A670911"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plan to make the resources available for </w:t>
      </w:r>
      <w:r w:rsidR="00045A48">
        <w:rPr>
          <w:rFonts w:ascii="Arial" w:hAnsi="Arial"/>
          <w:sz w:val="24"/>
          <w:szCs w:val="24"/>
        </w:rPr>
        <w:t>Framework Test</w:t>
      </w:r>
      <w:r w:rsidRPr="00D60F3E">
        <w:rPr>
          <w:rFonts w:ascii="Arial" w:hAnsi="Arial"/>
          <w:sz w:val="24"/>
          <w:szCs w:val="24"/>
        </w:rPr>
        <w:t>ing;</w:t>
      </w:r>
    </w:p>
    <w:p w14:paraId="113C7246" w14:textId="38581809" w:rsidR="00B00FF8" w:rsidRPr="00D60F3E" w:rsidRDefault="00045A48" w:rsidP="00FE45D3">
      <w:pPr>
        <w:pStyle w:val="GPSL3numberedclause"/>
        <w:tabs>
          <w:tab w:val="clear" w:pos="1985"/>
          <w:tab w:val="clear" w:pos="2127"/>
        </w:tabs>
        <w:ind w:left="2340"/>
        <w:jc w:val="left"/>
        <w:rPr>
          <w:rFonts w:ascii="Arial" w:hAnsi="Arial"/>
          <w:sz w:val="24"/>
          <w:szCs w:val="24"/>
        </w:rPr>
      </w:pPr>
      <w:r>
        <w:rPr>
          <w:rFonts w:ascii="Arial" w:hAnsi="Arial"/>
          <w:sz w:val="24"/>
          <w:szCs w:val="24"/>
        </w:rPr>
        <w:t>Framework Test</w:t>
      </w:r>
      <w:r w:rsidR="00964653" w:rsidRPr="00D60F3E">
        <w:rPr>
          <w:rFonts w:ascii="Arial" w:hAnsi="Arial"/>
          <w:sz w:val="24"/>
          <w:szCs w:val="24"/>
        </w:rPr>
        <w:t xml:space="preserve"> scripts;</w:t>
      </w:r>
    </w:p>
    <w:p w14:paraId="56F8ADA3" w14:textId="3A665A91" w:rsidR="00B00FF8" w:rsidRPr="00D60F3E" w:rsidRDefault="00045A48" w:rsidP="00FE45D3">
      <w:pPr>
        <w:pStyle w:val="GPSL3numberedclause"/>
        <w:tabs>
          <w:tab w:val="clear" w:pos="1985"/>
          <w:tab w:val="clear" w:pos="2127"/>
        </w:tabs>
        <w:ind w:left="2340"/>
        <w:jc w:val="left"/>
        <w:rPr>
          <w:rFonts w:ascii="Arial" w:hAnsi="Arial"/>
          <w:sz w:val="24"/>
          <w:szCs w:val="24"/>
        </w:rPr>
      </w:pPr>
      <w:r>
        <w:rPr>
          <w:rFonts w:ascii="Arial" w:hAnsi="Arial"/>
          <w:sz w:val="24"/>
          <w:szCs w:val="24"/>
        </w:rPr>
        <w:t>Framework Test</w:t>
      </w:r>
      <w:r w:rsidR="00964653" w:rsidRPr="00D60F3E">
        <w:rPr>
          <w:rFonts w:ascii="Arial" w:hAnsi="Arial"/>
          <w:sz w:val="24"/>
          <w:szCs w:val="24"/>
        </w:rPr>
        <w:t xml:space="preserve"> pre-requisites and the mechanism for measuring them; and</w:t>
      </w:r>
    </w:p>
    <w:p w14:paraId="1D2A27A0" w14:textId="2A1DC020"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 xml:space="preserve">expected </w:t>
      </w:r>
      <w:r w:rsidR="00045A48">
        <w:rPr>
          <w:rFonts w:ascii="Arial" w:hAnsi="Arial"/>
          <w:sz w:val="24"/>
          <w:szCs w:val="24"/>
        </w:rPr>
        <w:t>Framework Test</w:t>
      </w:r>
      <w:r w:rsidRPr="00D60F3E">
        <w:rPr>
          <w:rFonts w:ascii="Arial" w:hAnsi="Arial"/>
          <w:sz w:val="24"/>
          <w:szCs w:val="24"/>
        </w:rPr>
        <w:t xml:space="preserve"> results, including:</w:t>
      </w:r>
    </w:p>
    <w:p w14:paraId="753EDDB1" w14:textId="55BCE7F0"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 xml:space="preserve">a mechanism to be used to capture and record </w:t>
      </w:r>
      <w:r w:rsidR="00045A48">
        <w:rPr>
          <w:rFonts w:ascii="Arial" w:hAnsi="Arial"/>
          <w:sz w:val="24"/>
          <w:szCs w:val="24"/>
        </w:rPr>
        <w:t>Framework Test</w:t>
      </w:r>
      <w:r w:rsidRPr="00D60F3E">
        <w:rPr>
          <w:rFonts w:ascii="Arial" w:hAnsi="Arial"/>
          <w:sz w:val="24"/>
          <w:szCs w:val="24"/>
        </w:rPr>
        <w:t xml:space="preserve"> results; and</w:t>
      </w:r>
    </w:p>
    <w:p w14:paraId="07CBD4D4" w14:textId="5D7255C8"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w:t>
      </w:r>
      <w:r w:rsidR="00045A48">
        <w:rPr>
          <w:rFonts w:ascii="Arial" w:hAnsi="Arial"/>
          <w:sz w:val="24"/>
          <w:szCs w:val="24"/>
        </w:rPr>
        <w:t>Framework Test</w:t>
      </w:r>
      <w:r w:rsidRPr="00D60F3E">
        <w:rPr>
          <w:rFonts w:ascii="Arial" w:hAnsi="Arial"/>
          <w:sz w:val="24"/>
          <w:szCs w:val="24"/>
        </w:rPr>
        <w:t xml:space="preserve"> results to establish their content.</w:t>
      </w:r>
    </w:p>
    <w:p w14:paraId="31B07081" w14:textId="0776DFC7" w:rsidR="00B00FF8" w:rsidRPr="00D60F3E" w:rsidRDefault="00BD236A" w:rsidP="000C7D44">
      <w:pPr>
        <w:pStyle w:val="GPSL1CLAUSEHEADING"/>
        <w:keepNext/>
        <w:numPr>
          <w:ilvl w:val="0"/>
          <w:numId w:val="5"/>
        </w:numPr>
        <w:tabs>
          <w:tab w:val="clear" w:pos="0"/>
        </w:tabs>
        <w:ind w:left="1080"/>
        <w:jc w:val="left"/>
        <w:rPr>
          <w:rFonts w:ascii="Arial" w:hAnsi="Arial"/>
          <w:sz w:val="24"/>
          <w:szCs w:val="24"/>
        </w:rPr>
      </w:pPr>
      <w:r>
        <w:rPr>
          <w:caps w:val="0"/>
          <w:sz w:val="24"/>
          <w:szCs w:val="24"/>
        </w:rPr>
        <w:t xml:space="preserve">Performing the </w:t>
      </w:r>
      <w:r w:rsidR="00045A48">
        <w:rPr>
          <w:caps w:val="0"/>
          <w:sz w:val="24"/>
          <w:szCs w:val="24"/>
        </w:rPr>
        <w:t>Framework Test</w:t>
      </w:r>
      <w:r>
        <w:rPr>
          <w:caps w:val="0"/>
          <w:sz w:val="24"/>
          <w:szCs w:val="24"/>
        </w:rPr>
        <w:t>s</w:t>
      </w:r>
    </w:p>
    <w:p w14:paraId="58D8D423" w14:textId="7261F1A7" w:rsidR="00B00FF8" w:rsidRPr="00D60F3E" w:rsidRDefault="00964653" w:rsidP="00FE45D3">
      <w:pPr>
        <w:pStyle w:val="GPSL2numberedclause"/>
        <w:tabs>
          <w:tab w:val="clear" w:pos="1134"/>
        </w:tabs>
        <w:ind w:left="1620" w:hanging="540"/>
        <w:jc w:val="left"/>
        <w:rPr>
          <w:rFonts w:ascii="Arial" w:hAnsi="Arial"/>
          <w:sz w:val="24"/>
          <w:szCs w:val="24"/>
        </w:rPr>
      </w:pPr>
      <w:bookmarkStart w:id="26" w:name="_Ref364416994"/>
      <w:r w:rsidRPr="00D60F3E">
        <w:rPr>
          <w:rFonts w:ascii="Arial" w:hAnsi="Arial"/>
          <w:sz w:val="24"/>
          <w:szCs w:val="24"/>
        </w:rPr>
        <w:t xml:space="preserve">Before submitting any </w:t>
      </w:r>
      <w:r w:rsidR="00045A48">
        <w:rPr>
          <w:rFonts w:ascii="Arial" w:hAnsi="Arial"/>
          <w:sz w:val="24"/>
          <w:szCs w:val="24"/>
        </w:rPr>
        <w:t>Test Item</w:t>
      </w:r>
      <w:r w:rsidRPr="00D60F3E">
        <w:rPr>
          <w:rFonts w:ascii="Arial" w:hAnsi="Arial"/>
          <w:sz w:val="24"/>
          <w:szCs w:val="24"/>
        </w:rPr>
        <w:t xml:space="preserve">s for </w:t>
      </w:r>
      <w:r w:rsidR="00045A48">
        <w:rPr>
          <w:rFonts w:ascii="Arial" w:hAnsi="Arial"/>
          <w:sz w:val="24"/>
          <w:szCs w:val="24"/>
        </w:rPr>
        <w:t>Framework Test</w:t>
      </w:r>
      <w:r w:rsidRPr="00D60F3E">
        <w:rPr>
          <w:rFonts w:ascii="Arial" w:hAnsi="Arial"/>
          <w:sz w:val="24"/>
          <w:szCs w:val="24"/>
        </w:rPr>
        <w:t xml:space="preserve">ing the Supplier shall subject the relevant </w:t>
      </w:r>
      <w:r w:rsidR="00045A48">
        <w:rPr>
          <w:rFonts w:ascii="Arial" w:hAnsi="Arial"/>
          <w:sz w:val="24"/>
          <w:szCs w:val="24"/>
        </w:rPr>
        <w:t>Test Item</w:t>
      </w:r>
      <w:r w:rsidRPr="00D60F3E">
        <w:rPr>
          <w:rFonts w:ascii="Arial" w:hAnsi="Arial"/>
          <w:sz w:val="24"/>
          <w:szCs w:val="24"/>
        </w:rPr>
        <w:t>s to its own internal quality control measures.</w:t>
      </w:r>
      <w:bookmarkEnd w:id="26"/>
    </w:p>
    <w:p w14:paraId="114F234D" w14:textId="4A67FF0C"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manage the progress of </w:t>
      </w:r>
      <w:r w:rsidR="00045A48">
        <w:rPr>
          <w:rFonts w:ascii="Arial" w:hAnsi="Arial"/>
          <w:sz w:val="24"/>
          <w:szCs w:val="24"/>
        </w:rPr>
        <w:t>Framework Test</w:t>
      </w:r>
      <w:r w:rsidRPr="00D60F3E">
        <w:rPr>
          <w:rFonts w:ascii="Arial" w:hAnsi="Arial"/>
          <w:sz w:val="24"/>
          <w:szCs w:val="24"/>
        </w:rPr>
        <w:t xml:space="preserve">ing in accordance with the relevant </w:t>
      </w:r>
      <w:r w:rsidR="00045A48">
        <w:rPr>
          <w:rFonts w:ascii="Arial" w:hAnsi="Arial"/>
          <w:sz w:val="24"/>
          <w:szCs w:val="24"/>
        </w:rPr>
        <w:t>Framework Test</w:t>
      </w:r>
      <w:r w:rsidRPr="00D60F3E">
        <w:rPr>
          <w:rFonts w:ascii="Arial" w:hAnsi="Arial"/>
          <w:sz w:val="24"/>
          <w:szCs w:val="24"/>
        </w:rPr>
        <w:t xml:space="preserve"> Plan and shall carry out the </w:t>
      </w:r>
      <w:r w:rsidR="00045A48">
        <w:rPr>
          <w:rFonts w:ascii="Arial" w:hAnsi="Arial"/>
          <w:sz w:val="24"/>
          <w:szCs w:val="24"/>
        </w:rPr>
        <w:t>Framework Test</w:t>
      </w:r>
      <w:r w:rsidRPr="00D60F3E">
        <w:rPr>
          <w:rFonts w:ascii="Arial" w:hAnsi="Arial"/>
          <w:sz w:val="24"/>
          <w:szCs w:val="24"/>
        </w:rPr>
        <w:t xml:space="preserve">s in accordance with the relevant </w:t>
      </w:r>
      <w:r w:rsidR="00045A48">
        <w:rPr>
          <w:rFonts w:ascii="Arial" w:hAnsi="Arial"/>
          <w:sz w:val="24"/>
          <w:szCs w:val="24"/>
        </w:rPr>
        <w:t>Framework Test</w:t>
      </w:r>
      <w:r w:rsidRPr="00D60F3E">
        <w:rPr>
          <w:rFonts w:ascii="Arial" w:hAnsi="Arial"/>
          <w:sz w:val="24"/>
          <w:szCs w:val="24"/>
        </w:rPr>
        <w:t xml:space="preserve"> Specification. </w:t>
      </w:r>
      <w:r w:rsidR="00045A48">
        <w:rPr>
          <w:rFonts w:ascii="Arial" w:hAnsi="Arial"/>
          <w:sz w:val="24"/>
          <w:szCs w:val="24"/>
        </w:rPr>
        <w:t>Framework Test</w:t>
      </w:r>
      <w:r w:rsidRPr="00D60F3E">
        <w:rPr>
          <w:rFonts w:ascii="Arial" w:hAnsi="Arial"/>
          <w:sz w:val="24"/>
          <w:szCs w:val="24"/>
        </w:rPr>
        <w:t xml:space="preserve">s may be witnessed by the </w:t>
      </w:r>
      <w:r w:rsidR="00045A48">
        <w:rPr>
          <w:rFonts w:ascii="Arial" w:hAnsi="Arial"/>
          <w:sz w:val="24"/>
          <w:szCs w:val="24"/>
        </w:rPr>
        <w:t>Framework Test</w:t>
      </w:r>
      <w:r w:rsidRPr="00D60F3E">
        <w:rPr>
          <w:rFonts w:ascii="Arial" w:hAnsi="Arial"/>
          <w:sz w:val="24"/>
          <w:szCs w:val="24"/>
        </w:rPr>
        <w:t xml:space="preserve"> Witnesses in accordance with Paragraph </w:t>
      </w:r>
      <w:r w:rsidR="00C62336">
        <w:rPr>
          <w:rFonts w:ascii="Arial" w:hAnsi="Arial"/>
          <w:sz w:val="24"/>
          <w:szCs w:val="24"/>
        </w:rPr>
        <w:fldChar w:fldCharType="begin"/>
      </w:r>
      <w:r w:rsidR="00C62336">
        <w:rPr>
          <w:rFonts w:ascii="Arial" w:hAnsi="Arial"/>
          <w:sz w:val="24"/>
          <w:szCs w:val="24"/>
        </w:rPr>
        <w:instrText xml:space="preserve"> REF _Ref528238911 \r \h </w:instrText>
      </w:r>
      <w:r w:rsidR="00C62336">
        <w:rPr>
          <w:rFonts w:ascii="Arial" w:hAnsi="Arial"/>
          <w:sz w:val="24"/>
          <w:szCs w:val="24"/>
        </w:rPr>
      </w:r>
      <w:r w:rsidR="00C62336">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9.3</w:t>
      </w:r>
      <w:r w:rsidR="00C62336">
        <w:rPr>
          <w:rFonts w:ascii="Arial" w:hAnsi="Arial"/>
          <w:sz w:val="24"/>
          <w:szCs w:val="24"/>
        </w:rPr>
        <w:fldChar w:fldCharType="end"/>
      </w:r>
      <w:r w:rsidRPr="00D60F3E">
        <w:rPr>
          <w:rFonts w:ascii="Arial" w:hAnsi="Arial"/>
          <w:sz w:val="24"/>
          <w:szCs w:val="24"/>
        </w:rPr>
        <w:t>.</w:t>
      </w:r>
    </w:p>
    <w:p w14:paraId="2409F99F" w14:textId="7026C984"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notify </w:t>
      </w:r>
      <w:r w:rsidR="00045A48">
        <w:rPr>
          <w:rFonts w:ascii="Arial" w:hAnsi="Arial"/>
          <w:sz w:val="24"/>
          <w:szCs w:val="24"/>
        </w:rPr>
        <w:t>CCS</w:t>
      </w:r>
      <w:r w:rsidRPr="00D60F3E">
        <w:rPr>
          <w:rFonts w:ascii="Arial" w:hAnsi="Arial"/>
          <w:sz w:val="24"/>
          <w:szCs w:val="24"/>
        </w:rPr>
        <w:t xml:space="preserve"> at least </w:t>
      </w:r>
      <w:r w:rsidR="0009067C">
        <w:rPr>
          <w:rFonts w:ascii="Arial" w:hAnsi="Arial"/>
          <w:sz w:val="24"/>
          <w:szCs w:val="24"/>
        </w:rPr>
        <w:t>ten (</w:t>
      </w:r>
      <w:r w:rsidRPr="00D60F3E">
        <w:rPr>
          <w:rFonts w:ascii="Arial" w:hAnsi="Arial"/>
          <w:sz w:val="24"/>
          <w:szCs w:val="24"/>
        </w:rPr>
        <w:t>10</w:t>
      </w:r>
      <w:r w:rsidR="0009067C">
        <w:rPr>
          <w:rFonts w:ascii="Arial" w:hAnsi="Arial"/>
          <w:sz w:val="24"/>
          <w:szCs w:val="24"/>
        </w:rPr>
        <w:t>)</w:t>
      </w:r>
      <w:r w:rsidRPr="00D60F3E">
        <w:rPr>
          <w:rFonts w:ascii="Arial" w:hAnsi="Arial"/>
          <w:sz w:val="24"/>
          <w:szCs w:val="24"/>
        </w:rPr>
        <w:t xml:space="preserve"> Working Days in advance of the date, time and location of the relevant </w:t>
      </w:r>
      <w:r w:rsidR="00045A48">
        <w:rPr>
          <w:rFonts w:ascii="Arial" w:hAnsi="Arial"/>
          <w:sz w:val="24"/>
          <w:szCs w:val="24"/>
        </w:rPr>
        <w:t>Framework Test</w:t>
      </w:r>
      <w:r w:rsidRPr="00D60F3E">
        <w:rPr>
          <w:rFonts w:ascii="Arial" w:hAnsi="Arial"/>
          <w:sz w:val="24"/>
          <w:szCs w:val="24"/>
        </w:rPr>
        <w:t xml:space="preserve">s and </w:t>
      </w:r>
      <w:r w:rsidR="00D11C07">
        <w:rPr>
          <w:rFonts w:ascii="Arial" w:hAnsi="Arial"/>
          <w:sz w:val="24"/>
          <w:szCs w:val="24"/>
        </w:rPr>
        <w:t>CCS</w:t>
      </w:r>
      <w:r w:rsidRPr="00D60F3E">
        <w:rPr>
          <w:rFonts w:ascii="Arial" w:hAnsi="Arial"/>
          <w:sz w:val="24"/>
          <w:szCs w:val="24"/>
        </w:rPr>
        <w:t xml:space="preserve"> shall ensure that the </w:t>
      </w:r>
      <w:r w:rsidR="00045A48">
        <w:rPr>
          <w:rFonts w:ascii="Arial" w:hAnsi="Arial"/>
          <w:sz w:val="24"/>
          <w:szCs w:val="24"/>
        </w:rPr>
        <w:t>Framework Test</w:t>
      </w:r>
      <w:r w:rsidRPr="00D60F3E">
        <w:rPr>
          <w:rFonts w:ascii="Arial" w:hAnsi="Arial"/>
          <w:sz w:val="24"/>
          <w:szCs w:val="24"/>
        </w:rPr>
        <w:t xml:space="preserve"> Witnesses attend the </w:t>
      </w:r>
      <w:r w:rsidR="00045A48">
        <w:rPr>
          <w:rFonts w:ascii="Arial" w:hAnsi="Arial"/>
          <w:sz w:val="24"/>
          <w:szCs w:val="24"/>
        </w:rPr>
        <w:t>Framework Test</w:t>
      </w:r>
      <w:r w:rsidRPr="00D60F3E">
        <w:rPr>
          <w:rFonts w:ascii="Arial" w:hAnsi="Arial"/>
          <w:sz w:val="24"/>
          <w:szCs w:val="24"/>
        </w:rPr>
        <w:t>s.</w:t>
      </w:r>
    </w:p>
    <w:p w14:paraId="2DBA0887" w14:textId="7C533FF7" w:rsidR="00B00FF8" w:rsidRPr="00D60F3E" w:rsidRDefault="00D11C07" w:rsidP="00FE45D3">
      <w:pPr>
        <w:pStyle w:val="GPSL2numberedclause"/>
        <w:tabs>
          <w:tab w:val="clear" w:pos="1134"/>
        </w:tabs>
        <w:ind w:left="1620" w:hanging="5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may raise and close </w:t>
      </w:r>
      <w:r w:rsidR="00045A48">
        <w:rPr>
          <w:rFonts w:ascii="Arial" w:hAnsi="Arial"/>
          <w:sz w:val="24"/>
          <w:szCs w:val="24"/>
        </w:rPr>
        <w:t>Framework Test</w:t>
      </w:r>
      <w:r w:rsidR="00964653" w:rsidRPr="00D60F3E">
        <w:rPr>
          <w:rFonts w:ascii="Arial" w:hAnsi="Arial"/>
          <w:sz w:val="24"/>
          <w:szCs w:val="24"/>
        </w:rPr>
        <w:t xml:space="preserve"> Issues during the </w:t>
      </w:r>
      <w:r w:rsidR="00045A48">
        <w:rPr>
          <w:rFonts w:ascii="Arial" w:hAnsi="Arial"/>
          <w:sz w:val="24"/>
          <w:szCs w:val="24"/>
        </w:rPr>
        <w:t>Framework Test</w:t>
      </w:r>
      <w:r w:rsidR="00964653" w:rsidRPr="00D60F3E">
        <w:rPr>
          <w:rFonts w:ascii="Arial" w:hAnsi="Arial"/>
          <w:sz w:val="24"/>
          <w:szCs w:val="24"/>
        </w:rPr>
        <w:t xml:space="preserve"> witnessing process.</w:t>
      </w:r>
    </w:p>
    <w:p w14:paraId="54E5EC9F" w14:textId="796E7605"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to </w:t>
      </w:r>
      <w:r w:rsidR="00D11C07">
        <w:rPr>
          <w:rFonts w:ascii="Arial" w:hAnsi="Arial"/>
          <w:sz w:val="24"/>
          <w:szCs w:val="24"/>
        </w:rPr>
        <w:t>CCS</w:t>
      </w:r>
      <w:r w:rsidRPr="00D60F3E">
        <w:rPr>
          <w:rFonts w:ascii="Arial" w:hAnsi="Arial"/>
          <w:sz w:val="24"/>
          <w:szCs w:val="24"/>
        </w:rPr>
        <w:t xml:space="preserve"> in relation to each </w:t>
      </w:r>
      <w:r w:rsidR="00045A48">
        <w:rPr>
          <w:rFonts w:ascii="Arial" w:hAnsi="Arial"/>
          <w:sz w:val="24"/>
          <w:szCs w:val="24"/>
        </w:rPr>
        <w:t>Framework Test</w:t>
      </w:r>
      <w:r w:rsidRPr="00D60F3E">
        <w:rPr>
          <w:rFonts w:ascii="Arial" w:hAnsi="Arial"/>
          <w:sz w:val="24"/>
          <w:szCs w:val="24"/>
        </w:rPr>
        <w:t>:</w:t>
      </w:r>
    </w:p>
    <w:p w14:paraId="13B377D7" w14:textId="192C1B46"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draft </w:t>
      </w:r>
      <w:r w:rsidR="00045A48">
        <w:rPr>
          <w:rFonts w:ascii="Arial" w:hAnsi="Arial"/>
          <w:sz w:val="24"/>
          <w:szCs w:val="24"/>
        </w:rPr>
        <w:t>Framework Test</w:t>
      </w:r>
      <w:r w:rsidRPr="00D60F3E">
        <w:rPr>
          <w:rFonts w:ascii="Arial" w:hAnsi="Arial"/>
          <w:sz w:val="24"/>
          <w:szCs w:val="24"/>
        </w:rPr>
        <w:t xml:space="preserve"> Report not less </w:t>
      </w:r>
      <w:r w:rsidR="0009067C" w:rsidRPr="00D60F3E">
        <w:rPr>
          <w:rFonts w:ascii="Arial" w:hAnsi="Arial"/>
          <w:sz w:val="24"/>
          <w:szCs w:val="24"/>
        </w:rPr>
        <w:t>than</w:t>
      </w:r>
      <w:r w:rsidR="0009067C">
        <w:rPr>
          <w:rFonts w:ascii="Arial" w:hAnsi="Arial"/>
          <w:sz w:val="24"/>
          <w:szCs w:val="24"/>
        </w:rPr>
        <w:t xml:space="preserve"> two (</w:t>
      </w:r>
      <w:r w:rsidRPr="00D60F3E">
        <w:rPr>
          <w:rFonts w:ascii="Arial" w:hAnsi="Arial"/>
          <w:sz w:val="24"/>
          <w:szCs w:val="24"/>
        </w:rPr>
        <w:t>2</w:t>
      </w:r>
      <w:r w:rsidR="0009067C">
        <w:rPr>
          <w:rFonts w:ascii="Arial" w:hAnsi="Arial"/>
          <w:sz w:val="24"/>
          <w:szCs w:val="24"/>
        </w:rPr>
        <w:t>)</w:t>
      </w:r>
      <w:r w:rsidRPr="00D60F3E">
        <w:rPr>
          <w:rFonts w:ascii="Arial" w:hAnsi="Arial"/>
          <w:sz w:val="24"/>
          <w:szCs w:val="24"/>
        </w:rPr>
        <w:t xml:space="preserve"> Working Days prior to the date on which the </w:t>
      </w:r>
      <w:r w:rsidR="00045A48">
        <w:rPr>
          <w:rFonts w:ascii="Arial" w:hAnsi="Arial"/>
          <w:sz w:val="24"/>
          <w:szCs w:val="24"/>
        </w:rPr>
        <w:t>Framework Test</w:t>
      </w:r>
      <w:r w:rsidRPr="00D60F3E">
        <w:rPr>
          <w:rFonts w:ascii="Arial" w:hAnsi="Arial"/>
          <w:sz w:val="24"/>
          <w:szCs w:val="24"/>
        </w:rPr>
        <w:t xml:space="preserve"> is planned to end; and</w:t>
      </w:r>
    </w:p>
    <w:p w14:paraId="6709320B" w14:textId="4C11E14A"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w:t>
      </w:r>
      <w:r w:rsidR="00045A48">
        <w:rPr>
          <w:rFonts w:ascii="Arial" w:hAnsi="Arial"/>
          <w:sz w:val="24"/>
          <w:szCs w:val="24"/>
        </w:rPr>
        <w:t>Framework Test</w:t>
      </w:r>
      <w:r w:rsidRPr="00D60F3E">
        <w:rPr>
          <w:rFonts w:ascii="Arial" w:hAnsi="Arial"/>
          <w:sz w:val="24"/>
          <w:szCs w:val="24"/>
        </w:rPr>
        <w:t xml:space="preserve"> Report within</w:t>
      </w:r>
      <w:r w:rsidR="0009067C">
        <w:rPr>
          <w:rFonts w:ascii="Arial" w:hAnsi="Arial"/>
          <w:sz w:val="24"/>
          <w:szCs w:val="24"/>
        </w:rPr>
        <w:t xml:space="preserve"> five (</w:t>
      </w:r>
      <w:r w:rsidRPr="00D60F3E">
        <w:rPr>
          <w:rFonts w:ascii="Arial" w:hAnsi="Arial"/>
          <w:sz w:val="24"/>
          <w:szCs w:val="24"/>
        </w:rPr>
        <w:t>5</w:t>
      </w:r>
      <w:r w:rsidR="0009067C">
        <w:rPr>
          <w:rFonts w:ascii="Arial" w:hAnsi="Arial"/>
          <w:sz w:val="24"/>
          <w:szCs w:val="24"/>
        </w:rPr>
        <w:t>)</w:t>
      </w:r>
      <w:r w:rsidRPr="00D60F3E">
        <w:rPr>
          <w:rFonts w:ascii="Arial" w:hAnsi="Arial"/>
          <w:sz w:val="24"/>
          <w:szCs w:val="24"/>
        </w:rPr>
        <w:t xml:space="preserve"> Working Days of completion of </w:t>
      </w:r>
      <w:r w:rsidR="00045A48">
        <w:rPr>
          <w:rFonts w:ascii="Arial" w:hAnsi="Arial"/>
          <w:sz w:val="24"/>
          <w:szCs w:val="24"/>
        </w:rPr>
        <w:t>Framework Test</w:t>
      </w:r>
      <w:r w:rsidRPr="00D60F3E">
        <w:rPr>
          <w:rFonts w:ascii="Arial" w:hAnsi="Arial"/>
          <w:sz w:val="24"/>
          <w:szCs w:val="24"/>
        </w:rPr>
        <w:t>ing.</w:t>
      </w:r>
    </w:p>
    <w:p w14:paraId="66D1C003" w14:textId="2A2A0415"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 xml:space="preserve">Each </w:t>
      </w:r>
      <w:r w:rsidR="00045A48">
        <w:rPr>
          <w:rFonts w:ascii="Arial" w:hAnsi="Arial"/>
          <w:sz w:val="24"/>
          <w:szCs w:val="24"/>
        </w:rPr>
        <w:t>Framework Test</w:t>
      </w:r>
      <w:r w:rsidRPr="00D60F3E">
        <w:rPr>
          <w:rFonts w:ascii="Arial" w:hAnsi="Arial"/>
          <w:sz w:val="24"/>
          <w:szCs w:val="24"/>
        </w:rPr>
        <w:t xml:space="preserve"> Report shall provide a full report on the </w:t>
      </w:r>
      <w:r w:rsidR="00045A48">
        <w:rPr>
          <w:rFonts w:ascii="Arial" w:hAnsi="Arial"/>
          <w:sz w:val="24"/>
          <w:szCs w:val="24"/>
        </w:rPr>
        <w:t>Framework Test</w:t>
      </w:r>
      <w:r w:rsidRPr="00D60F3E">
        <w:rPr>
          <w:rFonts w:ascii="Arial" w:hAnsi="Arial"/>
          <w:sz w:val="24"/>
          <w:szCs w:val="24"/>
        </w:rPr>
        <w:t xml:space="preserve">ing conducted in respect of the relevant </w:t>
      </w:r>
      <w:r w:rsidR="00045A48">
        <w:rPr>
          <w:rFonts w:ascii="Arial" w:hAnsi="Arial"/>
          <w:sz w:val="24"/>
          <w:szCs w:val="24"/>
        </w:rPr>
        <w:t>Test Item</w:t>
      </w:r>
      <w:r w:rsidRPr="00D60F3E">
        <w:rPr>
          <w:rFonts w:ascii="Arial" w:hAnsi="Arial"/>
          <w:sz w:val="24"/>
          <w:szCs w:val="24"/>
        </w:rPr>
        <w:t>s, including:</w:t>
      </w:r>
    </w:p>
    <w:p w14:paraId="17C02223" w14:textId="5E09EB43"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an overview of the </w:t>
      </w:r>
      <w:r w:rsidR="00045A48">
        <w:rPr>
          <w:rFonts w:ascii="Arial" w:hAnsi="Arial"/>
          <w:sz w:val="24"/>
          <w:szCs w:val="24"/>
        </w:rPr>
        <w:t>Framework Test</w:t>
      </w:r>
      <w:r w:rsidRPr="00D60F3E">
        <w:rPr>
          <w:rFonts w:ascii="Arial" w:hAnsi="Arial"/>
          <w:sz w:val="24"/>
          <w:szCs w:val="24"/>
        </w:rPr>
        <w:t>ing conducted;</w:t>
      </w:r>
    </w:p>
    <w:p w14:paraId="40EA5389" w14:textId="55E1093E"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identification of the relevant </w:t>
      </w:r>
      <w:r w:rsidR="00045A48">
        <w:rPr>
          <w:rFonts w:ascii="Arial" w:hAnsi="Arial"/>
          <w:sz w:val="24"/>
          <w:szCs w:val="24"/>
        </w:rPr>
        <w:t>Framework Test</w:t>
      </w:r>
      <w:r w:rsidRPr="00D60F3E">
        <w:rPr>
          <w:rFonts w:ascii="Arial" w:hAnsi="Arial"/>
          <w:sz w:val="24"/>
          <w:szCs w:val="24"/>
        </w:rPr>
        <w:t xml:space="preserve"> Success Criteria that have/have not been satisfied together with the Supplier</w:t>
      </w:r>
      <w:r w:rsidR="00940547">
        <w:rPr>
          <w:rFonts w:ascii="Arial" w:hAnsi="Arial"/>
          <w:sz w:val="24"/>
          <w:szCs w:val="24"/>
        </w:rPr>
        <w:t>’</w:t>
      </w:r>
      <w:r w:rsidRPr="00D60F3E">
        <w:rPr>
          <w:rFonts w:ascii="Arial" w:hAnsi="Arial"/>
          <w:sz w:val="24"/>
          <w:szCs w:val="24"/>
        </w:rPr>
        <w:t>s explanation of why any criteria have not been met;</w:t>
      </w:r>
    </w:p>
    <w:p w14:paraId="789378CC" w14:textId="68134B98"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w:t>
      </w:r>
      <w:r w:rsidR="00045A48">
        <w:rPr>
          <w:rFonts w:ascii="Arial" w:hAnsi="Arial"/>
          <w:sz w:val="24"/>
          <w:szCs w:val="24"/>
        </w:rPr>
        <w:t>Framework Test</w:t>
      </w:r>
      <w:r w:rsidRPr="00D60F3E">
        <w:rPr>
          <w:rFonts w:ascii="Arial" w:hAnsi="Arial"/>
          <w:sz w:val="24"/>
          <w:szCs w:val="24"/>
        </w:rPr>
        <w:t>s that were not completed together with the Supplier</w:t>
      </w:r>
      <w:r w:rsidR="00940547">
        <w:rPr>
          <w:rFonts w:ascii="Arial" w:hAnsi="Arial"/>
          <w:sz w:val="24"/>
          <w:szCs w:val="24"/>
        </w:rPr>
        <w:t>’</w:t>
      </w:r>
      <w:r w:rsidRPr="00D60F3E">
        <w:rPr>
          <w:rFonts w:ascii="Arial" w:hAnsi="Arial"/>
          <w:sz w:val="24"/>
          <w:szCs w:val="24"/>
        </w:rPr>
        <w:t xml:space="preserve">s explanation of why those </w:t>
      </w:r>
      <w:r w:rsidR="00045A48">
        <w:rPr>
          <w:rFonts w:ascii="Arial" w:hAnsi="Arial"/>
          <w:sz w:val="24"/>
          <w:szCs w:val="24"/>
        </w:rPr>
        <w:t>Framework Test</w:t>
      </w:r>
      <w:r w:rsidRPr="00D60F3E">
        <w:rPr>
          <w:rFonts w:ascii="Arial" w:hAnsi="Arial"/>
          <w:sz w:val="24"/>
          <w:szCs w:val="24"/>
        </w:rPr>
        <w:t>s were not completed;</w:t>
      </w:r>
    </w:p>
    <w:p w14:paraId="4C8E15A2" w14:textId="2DDD015A"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w:t>
      </w:r>
      <w:r w:rsidR="00045A48">
        <w:rPr>
          <w:rFonts w:ascii="Arial" w:hAnsi="Arial"/>
          <w:sz w:val="24"/>
          <w:szCs w:val="24"/>
        </w:rPr>
        <w:t>Framework Test</w:t>
      </w:r>
      <w:r w:rsidRPr="00D60F3E">
        <w:rPr>
          <w:rFonts w:ascii="Arial" w:hAnsi="Arial"/>
          <w:sz w:val="24"/>
          <w:szCs w:val="24"/>
        </w:rPr>
        <w:t xml:space="preserve"> Success Criteria that were satisfied, not satisfied or which were not </w:t>
      </w:r>
      <w:r w:rsidR="00045A48">
        <w:rPr>
          <w:rFonts w:ascii="Arial" w:hAnsi="Arial"/>
          <w:sz w:val="24"/>
          <w:szCs w:val="24"/>
        </w:rPr>
        <w:t>Framework Test</w:t>
      </w:r>
      <w:r w:rsidRPr="00D60F3E">
        <w:rPr>
          <w:rFonts w:ascii="Arial" w:hAnsi="Arial"/>
          <w:sz w:val="24"/>
          <w:szCs w:val="24"/>
        </w:rPr>
        <w: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01E0B482" w14:textId="50DE3843"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w:t>
      </w:r>
      <w:r w:rsidR="00045A48">
        <w:rPr>
          <w:rFonts w:ascii="Arial" w:hAnsi="Arial"/>
          <w:sz w:val="24"/>
          <w:szCs w:val="24"/>
        </w:rPr>
        <w:t>Framework Test</w:t>
      </w:r>
      <w:r w:rsidRPr="00D60F3E">
        <w:rPr>
          <w:rFonts w:ascii="Arial" w:hAnsi="Arial"/>
          <w:sz w:val="24"/>
          <w:szCs w:val="24"/>
        </w:rPr>
        <w:t xml:space="preserve">ing and any changes that were applied to that hardware and/or software during </w:t>
      </w:r>
      <w:r w:rsidR="00045A48">
        <w:rPr>
          <w:rFonts w:ascii="Arial" w:hAnsi="Arial"/>
          <w:sz w:val="24"/>
          <w:szCs w:val="24"/>
        </w:rPr>
        <w:t>Framework Test</w:t>
      </w:r>
      <w:r w:rsidRPr="00D60F3E">
        <w:rPr>
          <w:rFonts w:ascii="Arial" w:hAnsi="Arial"/>
          <w:sz w:val="24"/>
          <w:szCs w:val="24"/>
        </w:rPr>
        <w:t>ing.</w:t>
      </w:r>
    </w:p>
    <w:p w14:paraId="24798BBC" w14:textId="45DC2FB1"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When the Supplier has completed a </w:t>
      </w:r>
      <w:r w:rsidR="00EA569B">
        <w:rPr>
          <w:rFonts w:ascii="Arial" w:hAnsi="Arial"/>
          <w:sz w:val="24"/>
          <w:szCs w:val="24"/>
        </w:rPr>
        <w:t xml:space="preserve">Framework </w:t>
      </w:r>
      <w:r w:rsidRPr="00D60F3E">
        <w:rPr>
          <w:rFonts w:ascii="Arial" w:hAnsi="Arial"/>
          <w:sz w:val="24"/>
          <w:szCs w:val="24"/>
        </w:rPr>
        <w:t xml:space="preserve">Milestone it shall submit any </w:t>
      </w:r>
      <w:r w:rsidR="00045A48">
        <w:rPr>
          <w:rFonts w:ascii="Arial" w:hAnsi="Arial"/>
          <w:sz w:val="24"/>
          <w:szCs w:val="24"/>
        </w:rPr>
        <w:t>Test Item</w:t>
      </w:r>
      <w:r w:rsidRPr="00D60F3E">
        <w:rPr>
          <w:rFonts w:ascii="Arial" w:hAnsi="Arial"/>
          <w:sz w:val="24"/>
          <w:szCs w:val="24"/>
        </w:rPr>
        <w:t xml:space="preserve">s relating to that </w:t>
      </w:r>
      <w:r w:rsidR="00EA569B">
        <w:rPr>
          <w:rFonts w:ascii="Arial" w:hAnsi="Arial"/>
          <w:sz w:val="24"/>
          <w:szCs w:val="24"/>
        </w:rPr>
        <w:t xml:space="preserve">Framework </w:t>
      </w:r>
      <w:r w:rsidRPr="00D60F3E">
        <w:rPr>
          <w:rFonts w:ascii="Arial" w:hAnsi="Arial"/>
          <w:sz w:val="24"/>
          <w:szCs w:val="24"/>
        </w:rPr>
        <w:t xml:space="preserve">Milestone for </w:t>
      </w:r>
      <w:r w:rsidR="00045A48">
        <w:rPr>
          <w:rFonts w:ascii="Arial" w:hAnsi="Arial"/>
          <w:sz w:val="24"/>
          <w:szCs w:val="24"/>
        </w:rPr>
        <w:t>Framework Test</w:t>
      </w:r>
      <w:r w:rsidRPr="00D60F3E">
        <w:rPr>
          <w:rFonts w:ascii="Arial" w:hAnsi="Arial"/>
          <w:sz w:val="24"/>
          <w:szCs w:val="24"/>
        </w:rPr>
        <w:t>ing.</w:t>
      </w:r>
    </w:p>
    <w:p w14:paraId="65F28117" w14:textId="2AA8C4A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w:t>
      </w:r>
      <w:r w:rsidR="00045A48">
        <w:rPr>
          <w:rFonts w:ascii="Arial" w:hAnsi="Arial"/>
          <w:sz w:val="24"/>
          <w:szCs w:val="24"/>
        </w:rPr>
        <w:t>Framework Test</w:t>
      </w:r>
      <w:r w:rsidRPr="00D60F3E">
        <w:rPr>
          <w:rFonts w:ascii="Arial" w:hAnsi="Arial"/>
          <w:sz w:val="24"/>
          <w:szCs w:val="24"/>
        </w:rPr>
        <w:t xml:space="preserve">ing.  However, if a </w:t>
      </w:r>
      <w:r w:rsidR="00EA569B">
        <w:rPr>
          <w:rFonts w:ascii="Arial" w:hAnsi="Arial"/>
          <w:sz w:val="24"/>
          <w:szCs w:val="24"/>
        </w:rPr>
        <w:t xml:space="preserve">Framework </w:t>
      </w:r>
      <w:r w:rsidRPr="00D60F3E">
        <w:rPr>
          <w:rFonts w:ascii="Arial" w:hAnsi="Arial"/>
          <w:sz w:val="24"/>
          <w:szCs w:val="24"/>
        </w:rPr>
        <w:t xml:space="preserve">Milestone is not </w:t>
      </w:r>
      <w:r w:rsidR="00EA569B">
        <w:rPr>
          <w:rFonts w:ascii="Arial" w:hAnsi="Arial"/>
          <w:sz w:val="24"/>
          <w:szCs w:val="24"/>
        </w:rPr>
        <w:t>a</w:t>
      </w:r>
      <w:r w:rsidRPr="00D60F3E">
        <w:rPr>
          <w:rFonts w:ascii="Arial" w:hAnsi="Arial"/>
          <w:sz w:val="24"/>
          <w:szCs w:val="24"/>
        </w:rPr>
        <w:t xml:space="preserve">chieved </w:t>
      </w:r>
      <w:r w:rsidR="00D11C07">
        <w:rPr>
          <w:rFonts w:ascii="Arial" w:hAnsi="Arial"/>
          <w:sz w:val="24"/>
          <w:szCs w:val="24"/>
        </w:rPr>
        <w:t>CCS</w:t>
      </w:r>
      <w:r w:rsidRPr="00D60F3E">
        <w:rPr>
          <w:rFonts w:ascii="Arial" w:hAnsi="Arial"/>
          <w:sz w:val="24"/>
          <w:szCs w:val="24"/>
        </w:rPr>
        <w:t xml:space="preserve"> shall be entitled to recover from the Supplier, any reasonable additional costs it may incur as a direct result of further review or re-</w:t>
      </w:r>
      <w:r w:rsidR="00045A48">
        <w:rPr>
          <w:rFonts w:ascii="Arial" w:hAnsi="Arial"/>
          <w:sz w:val="24"/>
          <w:szCs w:val="24"/>
        </w:rPr>
        <w:t>Framework Test</w:t>
      </w:r>
      <w:r w:rsidRPr="00D60F3E">
        <w:rPr>
          <w:rFonts w:ascii="Arial" w:hAnsi="Arial"/>
          <w:sz w:val="24"/>
          <w:szCs w:val="24"/>
        </w:rPr>
        <w:t xml:space="preserve">ing of a </w:t>
      </w:r>
      <w:r w:rsidR="00EA569B">
        <w:rPr>
          <w:rFonts w:ascii="Arial" w:hAnsi="Arial"/>
          <w:sz w:val="24"/>
          <w:szCs w:val="24"/>
        </w:rPr>
        <w:t xml:space="preserve">Framework </w:t>
      </w:r>
      <w:r w:rsidRPr="00D60F3E">
        <w:rPr>
          <w:rFonts w:ascii="Arial" w:hAnsi="Arial"/>
          <w:sz w:val="24"/>
          <w:szCs w:val="24"/>
        </w:rPr>
        <w:t>Milestone.</w:t>
      </w:r>
    </w:p>
    <w:p w14:paraId="234F3F60" w14:textId="55CD084A"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w:t>
      </w:r>
      <w:r w:rsidR="00045A48">
        <w:rPr>
          <w:rFonts w:ascii="Arial" w:hAnsi="Arial"/>
          <w:sz w:val="24"/>
          <w:szCs w:val="24"/>
        </w:rPr>
        <w:t>Framework Test</w:t>
      </w:r>
      <w:r w:rsidRPr="00D60F3E">
        <w:rPr>
          <w:rFonts w:ascii="Arial" w:hAnsi="Arial"/>
          <w:sz w:val="24"/>
          <w:szCs w:val="24"/>
        </w:rPr>
        <w:t xml:space="preserve">s, </w:t>
      </w:r>
      <w:r w:rsidR="00D11C07">
        <w:rPr>
          <w:rFonts w:ascii="Arial" w:hAnsi="Arial"/>
          <w:sz w:val="24"/>
          <w:szCs w:val="24"/>
        </w:rPr>
        <w:t>CCS</w:t>
      </w:r>
      <w:r w:rsidRPr="00D60F3E">
        <w:rPr>
          <w:rFonts w:ascii="Arial" w:hAnsi="Arial"/>
          <w:sz w:val="24"/>
          <w:szCs w:val="24"/>
        </w:rPr>
        <w:t xml:space="preserve"> shall issue a </w:t>
      </w:r>
      <w:r w:rsidR="004E48AA">
        <w:rPr>
          <w:rFonts w:ascii="Arial" w:hAnsi="Arial"/>
          <w:sz w:val="24"/>
          <w:szCs w:val="24"/>
        </w:rPr>
        <w:t>Confirmation Certificate</w:t>
      </w:r>
      <w:r w:rsidRPr="00D60F3E">
        <w:rPr>
          <w:rFonts w:ascii="Arial" w:hAnsi="Arial"/>
          <w:sz w:val="24"/>
          <w:szCs w:val="24"/>
        </w:rPr>
        <w:t xml:space="preserve"> as soon as reasonably practical following such successful completion.  Notwithstanding the issuing of any </w:t>
      </w:r>
      <w:r w:rsidR="004E48AA">
        <w:rPr>
          <w:rFonts w:ascii="Arial" w:hAnsi="Arial"/>
          <w:sz w:val="24"/>
          <w:szCs w:val="24"/>
        </w:rPr>
        <w:t>Confirmation Certificate</w:t>
      </w:r>
      <w:r w:rsidRPr="00D60F3E">
        <w:rPr>
          <w:rFonts w:ascii="Arial" w:hAnsi="Arial"/>
          <w:sz w:val="24"/>
          <w:szCs w:val="24"/>
        </w:rPr>
        <w:t xml:space="preserve">, the Supplier shall remain solely responsible for ensuring that the </w:t>
      </w:r>
      <w:r w:rsidR="00045A48">
        <w:rPr>
          <w:rFonts w:ascii="Arial" w:hAnsi="Arial"/>
          <w:sz w:val="24"/>
          <w:szCs w:val="24"/>
        </w:rPr>
        <w:t>Test Item</w:t>
      </w:r>
      <w:r w:rsidRPr="00D60F3E">
        <w:rPr>
          <w:rFonts w:ascii="Arial" w:hAnsi="Arial"/>
          <w:sz w:val="24"/>
          <w:szCs w:val="24"/>
        </w:rPr>
        <w:t xml:space="preserve">s are implemented in accordance with this </w:t>
      </w:r>
      <w:r w:rsidR="00D11C07">
        <w:rPr>
          <w:rFonts w:ascii="Arial" w:hAnsi="Arial"/>
          <w:sz w:val="24"/>
          <w:szCs w:val="24"/>
        </w:rPr>
        <w:t xml:space="preserve">Framework </w:t>
      </w:r>
      <w:r w:rsidRPr="00D60F3E">
        <w:rPr>
          <w:rFonts w:ascii="Arial" w:hAnsi="Arial"/>
          <w:sz w:val="24"/>
          <w:szCs w:val="24"/>
        </w:rPr>
        <w:t xml:space="preserve">Contract. </w:t>
      </w:r>
    </w:p>
    <w:p w14:paraId="323F0E8E" w14:textId="77777777" w:rsidR="00B00FF8" w:rsidRPr="00D60F3E" w:rsidRDefault="00BD236A" w:rsidP="000C7D44">
      <w:pPr>
        <w:pStyle w:val="GPSL1CLAUSEHEADING"/>
        <w:keepNext/>
        <w:numPr>
          <w:ilvl w:val="0"/>
          <w:numId w:val="5"/>
        </w:numPr>
        <w:tabs>
          <w:tab w:val="clear" w:pos="0"/>
        </w:tabs>
        <w:ind w:left="1080"/>
        <w:jc w:val="left"/>
        <w:rPr>
          <w:rFonts w:ascii="Arial" w:hAnsi="Arial"/>
          <w:sz w:val="24"/>
          <w:szCs w:val="24"/>
        </w:rPr>
      </w:pPr>
      <w:r>
        <w:rPr>
          <w:caps w:val="0"/>
          <w:sz w:val="24"/>
          <w:szCs w:val="24"/>
        </w:rPr>
        <w:t xml:space="preserve">Discovering Problems </w:t>
      </w:r>
    </w:p>
    <w:p w14:paraId="381E3EC5" w14:textId="51B91017" w:rsidR="00B00FF8" w:rsidRPr="00D60F3E" w:rsidRDefault="00964653" w:rsidP="00FE45D3">
      <w:pPr>
        <w:pStyle w:val="GPSL2numberedclause"/>
        <w:tabs>
          <w:tab w:val="clear" w:pos="1134"/>
        </w:tabs>
        <w:ind w:left="1620" w:hanging="540"/>
        <w:jc w:val="left"/>
        <w:rPr>
          <w:rFonts w:ascii="Arial" w:hAnsi="Arial"/>
          <w:sz w:val="24"/>
          <w:szCs w:val="24"/>
        </w:rPr>
      </w:pPr>
      <w:bookmarkStart w:id="27" w:name="_Hlt365638762"/>
      <w:bookmarkStart w:id="28" w:name="_Hlt365638769"/>
      <w:bookmarkStart w:id="29" w:name="_Hlt365639020"/>
      <w:bookmarkStart w:id="30" w:name="_Hlt365639073"/>
      <w:bookmarkStart w:id="31" w:name="_Ref364417058"/>
      <w:bookmarkEnd w:id="27"/>
      <w:bookmarkEnd w:id="28"/>
      <w:bookmarkEnd w:id="29"/>
      <w:bookmarkEnd w:id="30"/>
      <w:r w:rsidRPr="00D60F3E">
        <w:rPr>
          <w:rFonts w:ascii="Arial" w:hAnsi="Arial"/>
          <w:sz w:val="24"/>
          <w:szCs w:val="24"/>
        </w:rPr>
        <w:t xml:space="preserve">Where a </w:t>
      </w:r>
      <w:r w:rsidR="00045A48">
        <w:rPr>
          <w:rFonts w:ascii="Arial" w:hAnsi="Arial"/>
          <w:sz w:val="24"/>
          <w:szCs w:val="24"/>
        </w:rPr>
        <w:t>Framework Test</w:t>
      </w:r>
      <w:r w:rsidRPr="00D60F3E">
        <w:rPr>
          <w:rFonts w:ascii="Arial" w:hAnsi="Arial"/>
          <w:sz w:val="24"/>
          <w:szCs w:val="24"/>
        </w:rPr>
        <w:t xml:space="preserve"> Report identifies a </w:t>
      </w:r>
      <w:r w:rsidR="00045A48">
        <w:rPr>
          <w:rFonts w:ascii="Arial" w:hAnsi="Arial"/>
          <w:sz w:val="24"/>
          <w:szCs w:val="24"/>
        </w:rPr>
        <w:t>Framework Test</w:t>
      </w:r>
      <w:r w:rsidRPr="00D60F3E">
        <w:rPr>
          <w:rFonts w:ascii="Arial" w:hAnsi="Arial"/>
          <w:sz w:val="24"/>
          <w:szCs w:val="24"/>
        </w:rPr>
        <w:t xml:space="preserve"> Issue, the Parties shall agree the classification of the </w:t>
      </w:r>
      <w:r w:rsidR="00045A48">
        <w:rPr>
          <w:rFonts w:ascii="Arial" w:hAnsi="Arial"/>
          <w:sz w:val="24"/>
          <w:szCs w:val="24"/>
        </w:rPr>
        <w:t>Framework Test</w:t>
      </w:r>
      <w:r w:rsidRPr="00D60F3E">
        <w:rPr>
          <w:rFonts w:ascii="Arial" w:hAnsi="Arial"/>
          <w:sz w:val="24"/>
          <w:szCs w:val="24"/>
        </w:rPr>
        <w:t xml:space="preserve"> Issue using the criteria specified in Annex 1 and the </w:t>
      </w:r>
      <w:r w:rsidR="00045A48">
        <w:rPr>
          <w:rFonts w:ascii="Arial" w:hAnsi="Arial"/>
          <w:sz w:val="24"/>
          <w:szCs w:val="24"/>
        </w:rPr>
        <w:t>Framework Test</w:t>
      </w:r>
      <w:r w:rsidRPr="00D60F3E">
        <w:rPr>
          <w:rFonts w:ascii="Arial" w:hAnsi="Arial"/>
          <w:sz w:val="24"/>
          <w:szCs w:val="24"/>
        </w:rPr>
        <w:t xml:space="preserve"> Issue </w:t>
      </w:r>
      <w:r w:rsidRPr="00D60F3E">
        <w:rPr>
          <w:rFonts w:ascii="Arial" w:hAnsi="Arial"/>
          <w:sz w:val="24"/>
          <w:szCs w:val="24"/>
        </w:rPr>
        <w:lastRenderedPageBreak/>
        <w:t xml:space="preserve">Management Log maintained by the Supplier shall log </w:t>
      </w:r>
      <w:r w:rsidR="00045A48">
        <w:rPr>
          <w:rFonts w:ascii="Arial" w:hAnsi="Arial"/>
          <w:sz w:val="24"/>
          <w:szCs w:val="24"/>
        </w:rPr>
        <w:t>Framework Test</w:t>
      </w:r>
      <w:r w:rsidRPr="00D60F3E">
        <w:rPr>
          <w:rFonts w:ascii="Arial" w:hAnsi="Arial"/>
          <w:sz w:val="24"/>
          <w:szCs w:val="24"/>
        </w:rPr>
        <w:t xml:space="preserve"> Issues reflecting the Severity Level allocated to each </w:t>
      </w:r>
      <w:r w:rsidR="00045A48">
        <w:rPr>
          <w:rFonts w:ascii="Arial" w:hAnsi="Arial"/>
          <w:sz w:val="24"/>
          <w:szCs w:val="24"/>
        </w:rPr>
        <w:t>Framework Test</w:t>
      </w:r>
      <w:r w:rsidRPr="00D60F3E">
        <w:rPr>
          <w:rFonts w:ascii="Arial" w:hAnsi="Arial"/>
          <w:sz w:val="24"/>
          <w:szCs w:val="24"/>
        </w:rPr>
        <w:t xml:space="preserve"> Issue.</w:t>
      </w:r>
      <w:bookmarkEnd w:id="31"/>
    </w:p>
    <w:p w14:paraId="7B5AD598" w14:textId="48021CE5"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be responsible for maintaining the </w:t>
      </w:r>
      <w:r w:rsidR="00045A48">
        <w:rPr>
          <w:rFonts w:ascii="Arial" w:hAnsi="Arial"/>
          <w:sz w:val="24"/>
          <w:szCs w:val="24"/>
        </w:rPr>
        <w:t>Framework Test</w:t>
      </w:r>
      <w:r w:rsidRPr="00D60F3E">
        <w:rPr>
          <w:rFonts w:ascii="Arial" w:hAnsi="Arial"/>
          <w:sz w:val="24"/>
          <w:szCs w:val="24"/>
        </w:rPr>
        <w:t xml:space="preserve"> Issue Management Log and for ensuring that its contents accurately represent the current status of each </w:t>
      </w:r>
      <w:r w:rsidR="00045A48">
        <w:rPr>
          <w:rFonts w:ascii="Arial" w:hAnsi="Arial"/>
          <w:sz w:val="24"/>
          <w:szCs w:val="24"/>
        </w:rPr>
        <w:t>Framework Test</w:t>
      </w:r>
      <w:r w:rsidRPr="00D60F3E">
        <w:rPr>
          <w:rFonts w:ascii="Arial" w:hAnsi="Arial"/>
          <w:sz w:val="24"/>
          <w:szCs w:val="24"/>
        </w:rPr>
        <w:t xml:space="preserve"> Issue at all relevant times.  The Supplier shall make the </w:t>
      </w:r>
      <w:r w:rsidR="00045A48">
        <w:rPr>
          <w:rFonts w:ascii="Arial" w:hAnsi="Arial"/>
          <w:sz w:val="24"/>
          <w:szCs w:val="24"/>
        </w:rPr>
        <w:t>Framework Test</w:t>
      </w:r>
      <w:r w:rsidRPr="00D60F3E">
        <w:rPr>
          <w:rFonts w:ascii="Arial" w:hAnsi="Arial"/>
          <w:sz w:val="24"/>
          <w:szCs w:val="24"/>
        </w:rPr>
        <w:t xml:space="preserve"> Issue Management Log available to </w:t>
      </w:r>
      <w:r w:rsidR="00D11C07">
        <w:rPr>
          <w:rFonts w:ascii="Arial" w:hAnsi="Arial"/>
          <w:sz w:val="24"/>
          <w:szCs w:val="24"/>
        </w:rPr>
        <w:t>CCS</w:t>
      </w:r>
      <w:r w:rsidRPr="00D60F3E">
        <w:rPr>
          <w:rFonts w:ascii="Arial" w:hAnsi="Arial"/>
          <w:sz w:val="24"/>
          <w:szCs w:val="24"/>
        </w:rPr>
        <w:t xml:space="preserve"> upon request.</w:t>
      </w:r>
    </w:p>
    <w:p w14:paraId="66C113BD" w14:textId="12D7C204" w:rsidR="00B00FF8" w:rsidRPr="00D60F3E" w:rsidRDefault="00D11C07" w:rsidP="00FE45D3">
      <w:pPr>
        <w:pStyle w:val="GPSL2numberedclause"/>
        <w:tabs>
          <w:tab w:val="clear" w:pos="1134"/>
        </w:tabs>
        <w:ind w:left="1620" w:hanging="5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shall confirm the classification of any </w:t>
      </w:r>
      <w:r w:rsidR="00045A48">
        <w:rPr>
          <w:rFonts w:ascii="Arial" w:hAnsi="Arial"/>
          <w:sz w:val="24"/>
          <w:szCs w:val="24"/>
        </w:rPr>
        <w:t>Framework Test</w:t>
      </w:r>
      <w:r w:rsidR="00964653" w:rsidRPr="00D60F3E">
        <w:rPr>
          <w:rFonts w:ascii="Arial" w:hAnsi="Arial"/>
          <w:sz w:val="24"/>
          <w:szCs w:val="24"/>
        </w:rPr>
        <w:t xml:space="preserve"> Issue unresolved at the end of a </w:t>
      </w:r>
      <w:r w:rsidR="00045A48">
        <w:rPr>
          <w:rFonts w:ascii="Arial" w:hAnsi="Arial"/>
          <w:sz w:val="24"/>
          <w:szCs w:val="24"/>
        </w:rPr>
        <w:t>Framework Test</w:t>
      </w:r>
      <w:r w:rsidR="00964653" w:rsidRPr="00D60F3E">
        <w:rPr>
          <w:rFonts w:ascii="Arial" w:hAnsi="Arial"/>
          <w:sz w:val="24"/>
          <w:szCs w:val="24"/>
        </w:rPr>
        <w:t xml:space="preserve"> in consultation with the Supplier.  If the Parties are unable to agree the classification of any unresolved </w:t>
      </w:r>
      <w:r w:rsidR="00045A48">
        <w:rPr>
          <w:rFonts w:ascii="Arial" w:hAnsi="Arial"/>
          <w:sz w:val="24"/>
          <w:szCs w:val="24"/>
        </w:rPr>
        <w:t>Framework Test</w:t>
      </w:r>
      <w:r w:rsidR="00964653" w:rsidRPr="00D60F3E">
        <w:rPr>
          <w:rFonts w:ascii="Arial" w:hAnsi="Arial"/>
          <w:sz w:val="24"/>
          <w:szCs w:val="24"/>
        </w:rPr>
        <w:t xml:space="preserve"> Issue, the Dispute shall be dealt with in accordance with the Dispute Resolution Procedure.</w:t>
      </w:r>
    </w:p>
    <w:p w14:paraId="181F2CAE" w14:textId="5C5DCC99" w:rsidR="00B00FF8" w:rsidRPr="00BD236A" w:rsidRDefault="00045A48" w:rsidP="000C7D44">
      <w:pPr>
        <w:pStyle w:val="GPSL1CLAUSEHEADING"/>
        <w:keepNext/>
        <w:numPr>
          <w:ilvl w:val="0"/>
          <w:numId w:val="5"/>
        </w:numPr>
        <w:tabs>
          <w:tab w:val="clear" w:pos="0"/>
        </w:tabs>
        <w:ind w:left="1080"/>
        <w:jc w:val="left"/>
        <w:rPr>
          <w:caps w:val="0"/>
          <w:sz w:val="24"/>
          <w:szCs w:val="24"/>
        </w:rPr>
      </w:pPr>
      <w:bookmarkStart w:id="32" w:name="_Ref528238738"/>
      <w:r>
        <w:rPr>
          <w:caps w:val="0"/>
          <w:sz w:val="24"/>
          <w:szCs w:val="24"/>
        </w:rPr>
        <w:t>Framework Test</w:t>
      </w:r>
      <w:r w:rsidR="00BD236A">
        <w:rPr>
          <w:caps w:val="0"/>
          <w:sz w:val="24"/>
          <w:szCs w:val="24"/>
        </w:rPr>
        <w:t xml:space="preserve"> witnessing</w:t>
      </w:r>
      <w:bookmarkEnd w:id="32"/>
      <w:r w:rsidR="00BD236A">
        <w:rPr>
          <w:caps w:val="0"/>
          <w:sz w:val="24"/>
          <w:szCs w:val="24"/>
        </w:rPr>
        <w:t xml:space="preserve"> </w:t>
      </w:r>
    </w:p>
    <w:p w14:paraId="7F01BBB7" w14:textId="79E6108D" w:rsidR="00B00FF8" w:rsidRPr="00D60F3E" w:rsidRDefault="006765DB" w:rsidP="00FE45D3">
      <w:pPr>
        <w:pStyle w:val="GPSL2numberedclause"/>
        <w:tabs>
          <w:tab w:val="clear" w:pos="1134"/>
        </w:tabs>
        <w:ind w:left="1620" w:hanging="5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may, in its sole discretion, require the attendance at any </w:t>
      </w:r>
      <w:r w:rsidR="00045A48">
        <w:rPr>
          <w:rFonts w:ascii="Arial" w:hAnsi="Arial"/>
          <w:sz w:val="24"/>
          <w:szCs w:val="24"/>
        </w:rPr>
        <w:t>Framework Test</w:t>
      </w:r>
      <w:r w:rsidR="00964653" w:rsidRPr="00D60F3E">
        <w:rPr>
          <w:rFonts w:ascii="Arial" w:hAnsi="Arial"/>
          <w:sz w:val="24"/>
          <w:szCs w:val="24"/>
        </w:rPr>
        <w:t xml:space="preserve"> of one or more </w:t>
      </w:r>
      <w:r w:rsidR="00045A48">
        <w:rPr>
          <w:rFonts w:ascii="Arial" w:hAnsi="Arial"/>
          <w:sz w:val="24"/>
          <w:szCs w:val="24"/>
        </w:rPr>
        <w:t>Framework Test</w:t>
      </w:r>
      <w:r w:rsidR="00964653" w:rsidRPr="00D60F3E">
        <w:rPr>
          <w:rFonts w:ascii="Arial" w:hAnsi="Arial"/>
          <w:sz w:val="24"/>
          <w:szCs w:val="24"/>
        </w:rPr>
        <w:t xml:space="preserve"> Witnesses selected by </w:t>
      </w:r>
      <w:r w:rsidR="00D11C07">
        <w:rPr>
          <w:rFonts w:ascii="Arial" w:hAnsi="Arial"/>
          <w:sz w:val="24"/>
          <w:szCs w:val="24"/>
        </w:rPr>
        <w:t>CCS</w:t>
      </w:r>
      <w:r w:rsidR="00964653" w:rsidRPr="00D60F3E">
        <w:rPr>
          <w:rFonts w:ascii="Arial" w:hAnsi="Arial"/>
          <w:sz w:val="24"/>
          <w:szCs w:val="24"/>
        </w:rPr>
        <w:t xml:space="preserve">, each of whom shall have appropriate skills to fulfil the role of a </w:t>
      </w:r>
      <w:r w:rsidR="00045A48">
        <w:rPr>
          <w:rFonts w:ascii="Arial" w:hAnsi="Arial"/>
          <w:sz w:val="24"/>
          <w:szCs w:val="24"/>
        </w:rPr>
        <w:t>Framework Test</w:t>
      </w:r>
      <w:r w:rsidR="00964653" w:rsidRPr="00D60F3E">
        <w:rPr>
          <w:rFonts w:ascii="Arial" w:hAnsi="Arial"/>
          <w:sz w:val="24"/>
          <w:szCs w:val="24"/>
        </w:rPr>
        <w:t xml:space="preserve"> Witness.</w:t>
      </w:r>
    </w:p>
    <w:p w14:paraId="008B57A4" w14:textId="46FF0700"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w:t>
      </w:r>
      <w:r w:rsidR="00045A48">
        <w:rPr>
          <w:rFonts w:ascii="Arial" w:hAnsi="Arial"/>
          <w:sz w:val="24"/>
          <w:szCs w:val="24"/>
        </w:rPr>
        <w:t>Framework Test</w:t>
      </w:r>
      <w:r w:rsidRPr="00D60F3E">
        <w:rPr>
          <w:rFonts w:ascii="Arial" w:hAnsi="Arial"/>
          <w:sz w:val="24"/>
          <w:szCs w:val="24"/>
        </w:rPr>
        <w:t xml:space="preserve"> Witnesses access to any documentation and </w:t>
      </w:r>
      <w:r w:rsidR="00045A48">
        <w:rPr>
          <w:rFonts w:ascii="Arial" w:hAnsi="Arial"/>
          <w:sz w:val="24"/>
          <w:szCs w:val="24"/>
        </w:rPr>
        <w:t>Framework Test</w:t>
      </w:r>
      <w:r w:rsidRPr="00D60F3E">
        <w:rPr>
          <w:rFonts w:ascii="Arial" w:hAnsi="Arial"/>
          <w:sz w:val="24"/>
          <w:szCs w:val="24"/>
        </w:rPr>
        <w:t xml:space="preserve">ing environments reasonably necessary and requested by the </w:t>
      </w:r>
      <w:r w:rsidR="00045A48">
        <w:rPr>
          <w:rFonts w:ascii="Arial" w:hAnsi="Arial"/>
          <w:sz w:val="24"/>
          <w:szCs w:val="24"/>
        </w:rPr>
        <w:t>Framework Test</w:t>
      </w:r>
      <w:r w:rsidRPr="00D60F3E">
        <w:rPr>
          <w:rFonts w:ascii="Arial" w:hAnsi="Arial"/>
          <w:sz w:val="24"/>
          <w:szCs w:val="24"/>
        </w:rPr>
        <w:t xml:space="preserve"> Witnesses to perform their role as a </w:t>
      </w:r>
      <w:r w:rsidR="00045A48">
        <w:rPr>
          <w:rFonts w:ascii="Arial" w:hAnsi="Arial"/>
          <w:sz w:val="24"/>
          <w:szCs w:val="24"/>
        </w:rPr>
        <w:t>Framework Test</w:t>
      </w:r>
      <w:r w:rsidRPr="00D60F3E">
        <w:rPr>
          <w:rFonts w:ascii="Arial" w:hAnsi="Arial"/>
          <w:sz w:val="24"/>
          <w:szCs w:val="24"/>
        </w:rPr>
        <w:t xml:space="preserve"> Witness in respect of the relevant </w:t>
      </w:r>
      <w:r w:rsidR="00045A48">
        <w:rPr>
          <w:rFonts w:ascii="Arial" w:hAnsi="Arial"/>
          <w:sz w:val="24"/>
          <w:szCs w:val="24"/>
        </w:rPr>
        <w:t>Framework Test</w:t>
      </w:r>
      <w:r w:rsidRPr="00D60F3E">
        <w:rPr>
          <w:rFonts w:ascii="Arial" w:hAnsi="Arial"/>
          <w:sz w:val="24"/>
          <w:szCs w:val="24"/>
        </w:rPr>
        <w:t>s.</w:t>
      </w:r>
    </w:p>
    <w:p w14:paraId="7CADE14D" w14:textId="18978535" w:rsidR="00B00FF8" w:rsidRPr="00D60F3E" w:rsidRDefault="00964653" w:rsidP="00FE45D3">
      <w:pPr>
        <w:pStyle w:val="GPSL2numberedclause"/>
        <w:keepNext/>
        <w:tabs>
          <w:tab w:val="clear" w:pos="1134"/>
        </w:tabs>
        <w:ind w:left="1620" w:hanging="540"/>
        <w:jc w:val="left"/>
        <w:rPr>
          <w:rFonts w:ascii="Arial" w:hAnsi="Arial"/>
          <w:sz w:val="24"/>
          <w:szCs w:val="24"/>
        </w:rPr>
      </w:pPr>
      <w:bookmarkStart w:id="33" w:name="_Ref528238911"/>
      <w:r w:rsidRPr="00D60F3E">
        <w:rPr>
          <w:rFonts w:ascii="Arial" w:hAnsi="Arial"/>
          <w:sz w:val="24"/>
          <w:szCs w:val="24"/>
        </w:rPr>
        <w:t xml:space="preserve">The </w:t>
      </w:r>
      <w:r w:rsidR="00045A48">
        <w:rPr>
          <w:rFonts w:ascii="Arial" w:hAnsi="Arial"/>
          <w:sz w:val="24"/>
          <w:szCs w:val="24"/>
        </w:rPr>
        <w:t>Framework Test</w:t>
      </w:r>
      <w:r w:rsidRPr="00D60F3E">
        <w:rPr>
          <w:rFonts w:ascii="Arial" w:hAnsi="Arial"/>
          <w:sz w:val="24"/>
          <w:szCs w:val="24"/>
        </w:rPr>
        <w:t xml:space="preserve"> Witnesses:</w:t>
      </w:r>
      <w:bookmarkEnd w:id="33"/>
    </w:p>
    <w:p w14:paraId="35A9460E" w14:textId="4AEB8D53"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actively review the </w:t>
      </w:r>
      <w:r w:rsidR="00045A48">
        <w:rPr>
          <w:rFonts w:ascii="Arial" w:hAnsi="Arial"/>
          <w:sz w:val="24"/>
          <w:szCs w:val="24"/>
        </w:rPr>
        <w:t>Framework Test</w:t>
      </w:r>
      <w:r w:rsidRPr="00D60F3E">
        <w:rPr>
          <w:rFonts w:ascii="Arial" w:hAnsi="Arial"/>
          <w:sz w:val="24"/>
          <w:szCs w:val="24"/>
        </w:rPr>
        <w:t xml:space="preserve"> documentation;</w:t>
      </w:r>
    </w:p>
    <w:p w14:paraId="39F14880" w14:textId="401DE7EF"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w:t>
      </w:r>
      <w:r w:rsidR="00045A48">
        <w:rPr>
          <w:rFonts w:ascii="Arial" w:hAnsi="Arial"/>
          <w:sz w:val="24"/>
          <w:szCs w:val="24"/>
        </w:rPr>
        <w:t>Framework Test</w:t>
      </w:r>
      <w:r w:rsidRPr="00D60F3E">
        <w:rPr>
          <w:rFonts w:ascii="Arial" w:hAnsi="Arial"/>
          <w:sz w:val="24"/>
          <w:szCs w:val="24"/>
        </w:rPr>
        <w:t xml:space="preserve">s on behalf of </w:t>
      </w:r>
      <w:r w:rsidR="00D11C07">
        <w:rPr>
          <w:rFonts w:ascii="Arial" w:hAnsi="Arial"/>
          <w:sz w:val="24"/>
          <w:szCs w:val="24"/>
        </w:rPr>
        <w:t>CCS</w:t>
      </w:r>
      <w:r w:rsidRPr="00D60F3E">
        <w:rPr>
          <w:rFonts w:ascii="Arial" w:hAnsi="Arial"/>
          <w:sz w:val="24"/>
          <w:szCs w:val="24"/>
        </w:rPr>
        <w:t xml:space="preserve"> so as to enable </w:t>
      </w:r>
      <w:r w:rsidR="00D11C07">
        <w:rPr>
          <w:rFonts w:ascii="Arial" w:hAnsi="Arial"/>
          <w:sz w:val="24"/>
          <w:szCs w:val="24"/>
        </w:rPr>
        <w:t>CCS</w:t>
      </w:r>
      <w:r w:rsidRPr="00D60F3E">
        <w:rPr>
          <w:rFonts w:ascii="Arial" w:hAnsi="Arial"/>
          <w:sz w:val="24"/>
          <w:szCs w:val="24"/>
        </w:rPr>
        <w:t xml:space="preserve"> to gain an informed view of whether a </w:t>
      </w:r>
      <w:r w:rsidR="00045A48">
        <w:rPr>
          <w:rFonts w:ascii="Arial" w:hAnsi="Arial"/>
          <w:sz w:val="24"/>
          <w:szCs w:val="24"/>
        </w:rPr>
        <w:t>Framework Test</w:t>
      </w:r>
      <w:r w:rsidRPr="00D60F3E">
        <w:rPr>
          <w:rFonts w:ascii="Arial" w:hAnsi="Arial"/>
          <w:sz w:val="24"/>
          <w:szCs w:val="24"/>
        </w:rPr>
        <w:t xml:space="preserve"> Issue may be closed or whether the relevant element of the </w:t>
      </w:r>
      <w:r w:rsidR="00045A48">
        <w:rPr>
          <w:rFonts w:ascii="Arial" w:hAnsi="Arial"/>
          <w:sz w:val="24"/>
          <w:szCs w:val="24"/>
        </w:rPr>
        <w:t>Framework Test</w:t>
      </w:r>
      <w:r w:rsidRPr="00D60F3E">
        <w:rPr>
          <w:rFonts w:ascii="Arial" w:hAnsi="Arial"/>
          <w:sz w:val="24"/>
          <w:szCs w:val="24"/>
        </w:rPr>
        <w:t xml:space="preserve"> should be re-</w:t>
      </w:r>
      <w:r w:rsidR="00D11C07">
        <w:rPr>
          <w:rFonts w:ascii="Arial" w:hAnsi="Arial"/>
          <w:sz w:val="24"/>
          <w:szCs w:val="24"/>
        </w:rPr>
        <w:t>t</w:t>
      </w:r>
      <w:r w:rsidR="00045A48">
        <w:rPr>
          <w:rFonts w:ascii="Arial" w:hAnsi="Arial"/>
          <w:sz w:val="24"/>
          <w:szCs w:val="24"/>
        </w:rPr>
        <w:t>est</w:t>
      </w:r>
      <w:r w:rsidRPr="00D60F3E">
        <w:rPr>
          <w:rFonts w:ascii="Arial" w:hAnsi="Arial"/>
          <w:sz w:val="24"/>
          <w:szCs w:val="24"/>
        </w:rPr>
        <w:t>ed;</w:t>
      </w:r>
    </w:p>
    <w:p w14:paraId="78771FED" w14:textId="6EDDA48F"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not be involved in the execution of any </w:t>
      </w:r>
      <w:r w:rsidR="00045A48">
        <w:rPr>
          <w:rFonts w:ascii="Arial" w:hAnsi="Arial"/>
          <w:sz w:val="24"/>
          <w:szCs w:val="24"/>
        </w:rPr>
        <w:t>Framework Test</w:t>
      </w:r>
      <w:r w:rsidRPr="00D60F3E">
        <w:rPr>
          <w:rFonts w:ascii="Arial" w:hAnsi="Arial"/>
          <w:sz w:val="24"/>
          <w:szCs w:val="24"/>
        </w:rPr>
        <w:t>;</w:t>
      </w:r>
    </w:p>
    <w:p w14:paraId="0D10C79A" w14:textId="3E57B7E9"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w:t>
      </w:r>
      <w:r w:rsidR="00045A48">
        <w:rPr>
          <w:rFonts w:ascii="Arial" w:hAnsi="Arial"/>
          <w:sz w:val="24"/>
          <w:szCs w:val="24"/>
        </w:rPr>
        <w:t>Framework Test</w:t>
      </w:r>
      <w:r w:rsidRPr="00D60F3E">
        <w:rPr>
          <w:rFonts w:ascii="Arial" w:hAnsi="Arial"/>
          <w:sz w:val="24"/>
          <w:szCs w:val="24"/>
        </w:rPr>
        <w:t xml:space="preserve">s in accordance with the </w:t>
      </w:r>
      <w:r w:rsidR="00045A48">
        <w:rPr>
          <w:rFonts w:ascii="Arial" w:hAnsi="Arial"/>
          <w:sz w:val="24"/>
          <w:szCs w:val="24"/>
        </w:rPr>
        <w:t>Framework Test</w:t>
      </w:r>
      <w:r w:rsidRPr="00D60F3E">
        <w:rPr>
          <w:rFonts w:ascii="Arial" w:hAnsi="Arial"/>
          <w:sz w:val="24"/>
          <w:szCs w:val="24"/>
        </w:rPr>
        <w:t xml:space="preserve"> Success Criteria and the relevant </w:t>
      </w:r>
      <w:r w:rsidR="00045A48">
        <w:rPr>
          <w:rFonts w:ascii="Arial" w:hAnsi="Arial"/>
          <w:sz w:val="24"/>
          <w:szCs w:val="24"/>
        </w:rPr>
        <w:t>Framework Test</w:t>
      </w:r>
      <w:r w:rsidRPr="00D60F3E">
        <w:rPr>
          <w:rFonts w:ascii="Arial" w:hAnsi="Arial"/>
          <w:sz w:val="24"/>
          <w:szCs w:val="24"/>
        </w:rPr>
        <w:t xml:space="preserve"> Plan and </w:t>
      </w:r>
      <w:r w:rsidR="00045A48">
        <w:rPr>
          <w:rFonts w:ascii="Arial" w:hAnsi="Arial"/>
          <w:sz w:val="24"/>
          <w:szCs w:val="24"/>
        </w:rPr>
        <w:t>Framework Test</w:t>
      </w:r>
      <w:r w:rsidRPr="00D60F3E">
        <w:rPr>
          <w:rFonts w:ascii="Arial" w:hAnsi="Arial"/>
          <w:sz w:val="24"/>
          <w:szCs w:val="24"/>
        </w:rPr>
        <w:t xml:space="preserve"> Specification; </w:t>
      </w:r>
    </w:p>
    <w:p w14:paraId="57C62633" w14:textId="775220BB"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w:t>
      </w:r>
      <w:r w:rsidR="00045A48">
        <w:rPr>
          <w:rFonts w:ascii="Arial" w:hAnsi="Arial"/>
          <w:sz w:val="24"/>
          <w:szCs w:val="24"/>
        </w:rPr>
        <w:t>Framework Test</w:t>
      </w:r>
      <w:r w:rsidRPr="00D60F3E">
        <w:rPr>
          <w:rFonts w:ascii="Arial" w:hAnsi="Arial"/>
          <w:sz w:val="24"/>
          <w:szCs w:val="24"/>
        </w:rPr>
        <w:t xml:space="preserve">ing, which may be used by </w:t>
      </w:r>
      <w:r w:rsidR="00D11C07">
        <w:rPr>
          <w:rFonts w:ascii="Arial" w:hAnsi="Arial"/>
          <w:sz w:val="24"/>
          <w:szCs w:val="24"/>
        </w:rPr>
        <w:t>CCS</w:t>
      </w:r>
      <w:r w:rsidRPr="00D60F3E">
        <w:rPr>
          <w:rFonts w:ascii="Arial" w:hAnsi="Arial"/>
          <w:sz w:val="24"/>
          <w:szCs w:val="24"/>
        </w:rPr>
        <w:t xml:space="preserve"> to assess whether the </w:t>
      </w:r>
      <w:r w:rsidR="00045A48">
        <w:rPr>
          <w:rFonts w:ascii="Arial" w:hAnsi="Arial"/>
          <w:sz w:val="24"/>
          <w:szCs w:val="24"/>
        </w:rPr>
        <w:t>Framework Test</w:t>
      </w:r>
      <w:r w:rsidRPr="00D60F3E">
        <w:rPr>
          <w:rFonts w:ascii="Arial" w:hAnsi="Arial"/>
          <w:sz w:val="24"/>
          <w:szCs w:val="24"/>
        </w:rPr>
        <w:t xml:space="preserve">s have been Achieved; </w:t>
      </w:r>
    </w:p>
    <w:p w14:paraId="67B468C3" w14:textId="69819B4C" w:rsidR="00B00FF8"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raise </w:t>
      </w:r>
      <w:r w:rsidR="00045A48">
        <w:rPr>
          <w:rFonts w:ascii="Arial" w:hAnsi="Arial"/>
          <w:sz w:val="24"/>
          <w:szCs w:val="24"/>
        </w:rPr>
        <w:t>Framework Test</w:t>
      </w:r>
      <w:r w:rsidRPr="00D60F3E">
        <w:rPr>
          <w:rFonts w:ascii="Arial" w:hAnsi="Arial"/>
          <w:sz w:val="24"/>
          <w:szCs w:val="24"/>
        </w:rPr>
        <w:t xml:space="preserve"> Issues on the </w:t>
      </w:r>
      <w:r w:rsidR="00045A48">
        <w:rPr>
          <w:rFonts w:ascii="Arial" w:hAnsi="Arial"/>
          <w:sz w:val="24"/>
          <w:szCs w:val="24"/>
        </w:rPr>
        <w:t>Framework Test</w:t>
      </w:r>
      <w:r w:rsidRPr="00D60F3E">
        <w:rPr>
          <w:rFonts w:ascii="Arial" w:hAnsi="Arial"/>
          <w:sz w:val="24"/>
          <w:szCs w:val="24"/>
        </w:rPr>
        <w:t xml:space="preserve"> Issue Management Log in </w:t>
      </w:r>
      <w:r w:rsidRPr="000D17A7">
        <w:rPr>
          <w:rFonts w:ascii="Arial" w:hAnsi="Arial"/>
          <w:sz w:val="24"/>
          <w:szCs w:val="24"/>
        </w:rPr>
        <w:t xml:space="preserve">respect of any </w:t>
      </w:r>
      <w:r w:rsidR="00045A48">
        <w:rPr>
          <w:rFonts w:ascii="Arial" w:hAnsi="Arial"/>
          <w:sz w:val="24"/>
          <w:szCs w:val="24"/>
        </w:rPr>
        <w:t>Framework Test</w:t>
      </w:r>
      <w:r w:rsidRPr="000D17A7">
        <w:rPr>
          <w:rFonts w:ascii="Arial" w:hAnsi="Arial"/>
          <w:sz w:val="24"/>
          <w:szCs w:val="24"/>
        </w:rPr>
        <w:t>ing; and</w:t>
      </w:r>
    </w:p>
    <w:p w14:paraId="48450F4F" w14:textId="2F0AE48C" w:rsidR="0020163A" w:rsidRPr="000D17A7" w:rsidRDefault="0020163A" w:rsidP="00FE45D3">
      <w:pPr>
        <w:pStyle w:val="GPSL3numberedclause"/>
        <w:tabs>
          <w:tab w:val="clear" w:pos="1985"/>
          <w:tab w:val="clear" w:pos="2127"/>
        </w:tabs>
        <w:ind w:left="2340"/>
        <w:jc w:val="left"/>
        <w:rPr>
          <w:rFonts w:ascii="Arial" w:hAnsi="Arial"/>
          <w:sz w:val="24"/>
          <w:szCs w:val="24"/>
        </w:rPr>
      </w:pPr>
      <w:proofErr w:type="gramStart"/>
      <w:r>
        <w:rPr>
          <w:rFonts w:ascii="Arial" w:hAnsi="Arial"/>
          <w:sz w:val="24"/>
          <w:szCs w:val="24"/>
        </w:rPr>
        <w:lastRenderedPageBreak/>
        <w:t>may</w:t>
      </w:r>
      <w:proofErr w:type="gramEnd"/>
      <w:r>
        <w:rPr>
          <w:rFonts w:ascii="Arial" w:hAnsi="Arial"/>
          <w:sz w:val="24"/>
          <w:szCs w:val="24"/>
        </w:rPr>
        <w:t xml:space="preserve"> require the Supplier to demonstrate the modifications made to any defective </w:t>
      </w:r>
      <w:r w:rsidR="00045A48">
        <w:rPr>
          <w:rFonts w:ascii="Arial" w:hAnsi="Arial"/>
          <w:sz w:val="24"/>
          <w:szCs w:val="24"/>
        </w:rPr>
        <w:t>Test Item</w:t>
      </w:r>
      <w:r>
        <w:rPr>
          <w:rFonts w:ascii="Arial" w:hAnsi="Arial"/>
          <w:sz w:val="24"/>
          <w:szCs w:val="24"/>
        </w:rPr>
        <w:t xml:space="preserve"> before a </w:t>
      </w:r>
      <w:r w:rsidR="00045A48">
        <w:rPr>
          <w:rFonts w:ascii="Arial" w:hAnsi="Arial"/>
          <w:sz w:val="24"/>
          <w:szCs w:val="24"/>
        </w:rPr>
        <w:t>Framework Test</w:t>
      </w:r>
      <w:r>
        <w:rPr>
          <w:rFonts w:ascii="Arial" w:hAnsi="Arial"/>
          <w:sz w:val="24"/>
          <w:szCs w:val="24"/>
        </w:rPr>
        <w:t xml:space="preserve"> Issue is closed. </w:t>
      </w:r>
    </w:p>
    <w:p w14:paraId="7126AD3D" w14:textId="32A0BB49" w:rsidR="00B00FF8" w:rsidRPr="00BD236A" w:rsidRDefault="0020163A" w:rsidP="000C7D44">
      <w:pPr>
        <w:pStyle w:val="GPSL1CLAUSEHEADING"/>
        <w:keepNext/>
        <w:numPr>
          <w:ilvl w:val="0"/>
          <w:numId w:val="5"/>
        </w:numPr>
        <w:tabs>
          <w:tab w:val="clear" w:pos="0"/>
        </w:tabs>
        <w:ind w:left="1080"/>
        <w:jc w:val="left"/>
        <w:rPr>
          <w:caps w:val="0"/>
          <w:sz w:val="24"/>
          <w:szCs w:val="24"/>
        </w:rPr>
      </w:pPr>
      <w:r>
        <w:rPr>
          <w:sz w:val="24"/>
          <w:szCs w:val="24"/>
        </w:rPr>
        <w:t xml:space="preserve"> </w:t>
      </w:r>
      <w:r w:rsidR="00BD236A">
        <w:rPr>
          <w:caps w:val="0"/>
          <w:sz w:val="24"/>
          <w:szCs w:val="24"/>
        </w:rPr>
        <w:t xml:space="preserve">Auditing the quality of the </w:t>
      </w:r>
      <w:r w:rsidR="00045A48">
        <w:rPr>
          <w:caps w:val="0"/>
          <w:sz w:val="24"/>
          <w:szCs w:val="24"/>
        </w:rPr>
        <w:t>Framework Test</w:t>
      </w:r>
      <w:r w:rsidR="00BD236A">
        <w:rPr>
          <w:caps w:val="0"/>
          <w:sz w:val="24"/>
          <w:szCs w:val="24"/>
        </w:rPr>
        <w:t xml:space="preserve"> </w:t>
      </w:r>
    </w:p>
    <w:p w14:paraId="73D0E648" w14:textId="4E886614" w:rsidR="00B00FF8" w:rsidRPr="00D60F3E" w:rsidRDefault="00D11C07" w:rsidP="00FE45D3">
      <w:pPr>
        <w:pStyle w:val="GPSL2numberedclause"/>
        <w:tabs>
          <w:tab w:val="clear" w:pos="1134"/>
        </w:tabs>
        <w:ind w:left="1620" w:hanging="540"/>
        <w:jc w:val="left"/>
        <w:rPr>
          <w:rFonts w:ascii="Arial" w:hAnsi="Arial"/>
          <w:sz w:val="24"/>
          <w:szCs w:val="24"/>
        </w:rPr>
      </w:pPr>
      <w:bookmarkStart w:id="34" w:name="_Ref349211301"/>
      <w:r>
        <w:rPr>
          <w:rFonts w:ascii="Arial" w:hAnsi="Arial"/>
          <w:sz w:val="24"/>
          <w:szCs w:val="24"/>
        </w:rPr>
        <w:t>CCS</w:t>
      </w:r>
      <w:r w:rsidR="00964653" w:rsidRPr="00D60F3E">
        <w:rPr>
          <w:rFonts w:ascii="Arial" w:hAnsi="Arial"/>
          <w:sz w:val="24"/>
          <w:szCs w:val="24"/>
        </w:rPr>
        <w:t xml:space="preserve"> or an agent or contractor appointed by </w:t>
      </w:r>
      <w:r>
        <w:rPr>
          <w:rFonts w:ascii="Arial" w:hAnsi="Arial"/>
          <w:sz w:val="24"/>
          <w:szCs w:val="24"/>
        </w:rPr>
        <w:t>CCS</w:t>
      </w:r>
      <w:r w:rsidR="00964653" w:rsidRPr="00D60F3E">
        <w:rPr>
          <w:rFonts w:ascii="Arial" w:hAnsi="Arial"/>
          <w:sz w:val="24"/>
          <w:szCs w:val="24"/>
        </w:rPr>
        <w:t xml:space="preserve"> may perform on-going quality audits in respect of any part of the </w:t>
      </w:r>
      <w:r w:rsidR="00045A48">
        <w:rPr>
          <w:rFonts w:ascii="Arial" w:hAnsi="Arial"/>
          <w:sz w:val="24"/>
          <w:szCs w:val="24"/>
        </w:rPr>
        <w:t>Framework Test</w:t>
      </w:r>
      <w:r w:rsidR="00964653" w:rsidRPr="00D60F3E">
        <w:rPr>
          <w:rFonts w:ascii="Arial" w:hAnsi="Arial"/>
          <w:sz w:val="24"/>
          <w:szCs w:val="24"/>
        </w:rPr>
        <w:t xml:space="preserve">ing (each a </w:t>
      </w:r>
      <w:r w:rsidR="00940547">
        <w:rPr>
          <w:rFonts w:ascii="Arial" w:hAnsi="Arial"/>
          <w:sz w:val="24"/>
          <w:szCs w:val="24"/>
        </w:rPr>
        <w:t>“</w:t>
      </w:r>
      <w:r w:rsidR="00045A48">
        <w:rPr>
          <w:rFonts w:ascii="Arial" w:hAnsi="Arial"/>
          <w:b/>
          <w:sz w:val="24"/>
          <w:szCs w:val="24"/>
        </w:rPr>
        <w:t>Framework Test</w:t>
      </w:r>
      <w:r w:rsidR="00964653" w:rsidRPr="00D60F3E">
        <w:rPr>
          <w:rFonts w:ascii="Arial" w:hAnsi="Arial"/>
          <w:b/>
          <w:sz w:val="24"/>
          <w:szCs w:val="24"/>
        </w:rPr>
        <w:t>ing Quality Audit</w:t>
      </w:r>
      <w:r w:rsidR="00940547">
        <w:rPr>
          <w:rFonts w:ascii="Arial" w:hAnsi="Arial"/>
          <w:sz w:val="24"/>
          <w:szCs w:val="24"/>
        </w:rPr>
        <w:t>”</w:t>
      </w:r>
      <w:r w:rsidR="00964653" w:rsidRPr="00D60F3E">
        <w:rPr>
          <w:rFonts w:ascii="Arial" w:hAnsi="Arial"/>
          <w:sz w:val="24"/>
          <w:szCs w:val="24"/>
        </w:rPr>
        <w:t>).</w:t>
      </w:r>
      <w:bookmarkEnd w:id="34"/>
    </w:p>
    <w:p w14:paraId="301F525E" w14:textId="15892D2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allow sufficient time in the </w:t>
      </w:r>
      <w:r w:rsidR="00045A48">
        <w:rPr>
          <w:rFonts w:ascii="Arial" w:hAnsi="Arial"/>
          <w:sz w:val="24"/>
          <w:szCs w:val="24"/>
        </w:rPr>
        <w:t>Framework Test</w:t>
      </w:r>
      <w:r w:rsidRPr="00D60F3E">
        <w:rPr>
          <w:rFonts w:ascii="Arial" w:hAnsi="Arial"/>
          <w:sz w:val="24"/>
          <w:szCs w:val="24"/>
        </w:rPr>
        <w:t xml:space="preserve"> Plan to ensure that adequate responses to a </w:t>
      </w:r>
      <w:r w:rsidR="00045A48">
        <w:rPr>
          <w:rFonts w:ascii="Arial" w:hAnsi="Arial"/>
          <w:sz w:val="24"/>
          <w:szCs w:val="24"/>
        </w:rPr>
        <w:t>Framework Test</w:t>
      </w:r>
      <w:r w:rsidRPr="00D60F3E">
        <w:rPr>
          <w:rFonts w:ascii="Arial" w:hAnsi="Arial"/>
          <w:sz w:val="24"/>
          <w:szCs w:val="24"/>
        </w:rPr>
        <w:t>ing Quality Audit can be provided.</w:t>
      </w:r>
    </w:p>
    <w:p w14:paraId="3CA79D84" w14:textId="4DDA24EF" w:rsidR="00B00FF8" w:rsidRPr="00D60F3E" w:rsidRDefault="00D11C07" w:rsidP="00FE45D3">
      <w:pPr>
        <w:pStyle w:val="GPSL2numberedclause"/>
        <w:tabs>
          <w:tab w:val="clear" w:pos="1134"/>
        </w:tabs>
        <w:ind w:left="1620" w:hanging="5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will give the Supplier at least </w:t>
      </w:r>
      <w:r w:rsidR="0009067C">
        <w:rPr>
          <w:rFonts w:ascii="Arial" w:hAnsi="Arial"/>
          <w:sz w:val="24"/>
          <w:szCs w:val="24"/>
        </w:rPr>
        <w:t>five (</w:t>
      </w:r>
      <w:r w:rsidR="00964653" w:rsidRPr="00D60F3E">
        <w:rPr>
          <w:rFonts w:ascii="Arial" w:hAnsi="Arial"/>
          <w:sz w:val="24"/>
          <w:szCs w:val="24"/>
        </w:rPr>
        <w:t>5</w:t>
      </w:r>
      <w:r w:rsidR="0009067C">
        <w:rPr>
          <w:rFonts w:ascii="Arial" w:hAnsi="Arial"/>
          <w:sz w:val="24"/>
          <w:szCs w:val="24"/>
        </w:rPr>
        <w:t>)</w:t>
      </w:r>
      <w:r w:rsidR="00964653" w:rsidRPr="00D60F3E">
        <w:rPr>
          <w:rFonts w:ascii="Arial" w:hAnsi="Arial"/>
          <w:sz w:val="24"/>
          <w:szCs w:val="24"/>
        </w:rPr>
        <w:t> Working Days</w:t>
      </w:r>
      <w:r w:rsidR="00940547">
        <w:rPr>
          <w:rFonts w:ascii="Arial" w:hAnsi="Arial"/>
          <w:sz w:val="24"/>
          <w:szCs w:val="24"/>
        </w:rPr>
        <w:t>’</w:t>
      </w:r>
      <w:r w:rsidR="00964653" w:rsidRPr="00D60F3E">
        <w:rPr>
          <w:rFonts w:ascii="Arial" w:hAnsi="Arial"/>
          <w:sz w:val="24"/>
          <w:szCs w:val="24"/>
        </w:rPr>
        <w:t xml:space="preserve"> written notice of </w:t>
      </w:r>
      <w:r>
        <w:rPr>
          <w:rFonts w:ascii="Arial" w:hAnsi="Arial"/>
          <w:sz w:val="24"/>
          <w:szCs w:val="24"/>
        </w:rPr>
        <w:t>CCS’</w:t>
      </w:r>
      <w:r w:rsidR="00964653" w:rsidRPr="00D60F3E">
        <w:rPr>
          <w:rFonts w:ascii="Arial" w:hAnsi="Arial"/>
          <w:sz w:val="24"/>
          <w:szCs w:val="24"/>
        </w:rPr>
        <w:t xml:space="preserve"> intention to undertake a </w:t>
      </w:r>
      <w:r w:rsidR="00045A48">
        <w:rPr>
          <w:rFonts w:ascii="Arial" w:hAnsi="Arial"/>
          <w:sz w:val="24"/>
          <w:szCs w:val="24"/>
        </w:rPr>
        <w:t>Framework Test</w:t>
      </w:r>
      <w:r w:rsidR="00964653" w:rsidRPr="00D60F3E">
        <w:rPr>
          <w:rFonts w:ascii="Arial" w:hAnsi="Arial"/>
          <w:sz w:val="24"/>
          <w:szCs w:val="24"/>
        </w:rPr>
        <w:t>ing Quality Audit.</w:t>
      </w:r>
    </w:p>
    <w:p w14:paraId="0552A1BB" w14:textId="3CF31C8D"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all reasonable necessary assistance and access to all relevant documentation required by </w:t>
      </w:r>
      <w:r w:rsidR="00D11C07">
        <w:rPr>
          <w:rFonts w:ascii="Arial" w:hAnsi="Arial"/>
          <w:sz w:val="24"/>
          <w:szCs w:val="24"/>
        </w:rPr>
        <w:t>CCS</w:t>
      </w:r>
      <w:r w:rsidRPr="00D60F3E">
        <w:rPr>
          <w:rFonts w:ascii="Arial" w:hAnsi="Arial"/>
          <w:sz w:val="24"/>
          <w:szCs w:val="24"/>
        </w:rPr>
        <w:t xml:space="preserve"> to enable it to carry out the </w:t>
      </w:r>
      <w:r w:rsidR="00045A48">
        <w:rPr>
          <w:rFonts w:ascii="Arial" w:hAnsi="Arial"/>
          <w:sz w:val="24"/>
          <w:szCs w:val="24"/>
        </w:rPr>
        <w:t>Framework Test</w:t>
      </w:r>
      <w:r w:rsidRPr="00D60F3E">
        <w:rPr>
          <w:rFonts w:ascii="Arial" w:hAnsi="Arial"/>
          <w:sz w:val="24"/>
          <w:szCs w:val="24"/>
        </w:rPr>
        <w:t>ing Quality Audit.</w:t>
      </w:r>
    </w:p>
    <w:p w14:paraId="4E132F11" w14:textId="79E52FF6" w:rsidR="00B00FF8" w:rsidRPr="00D60F3E" w:rsidRDefault="00964653" w:rsidP="00FE45D3">
      <w:pPr>
        <w:pStyle w:val="GPSL2numberedclause"/>
        <w:tabs>
          <w:tab w:val="clear" w:pos="1134"/>
        </w:tabs>
        <w:ind w:left="1620" w:hanging="540"/>
        <w:jc w:val="left"/>
        <w:rPr>
          <w:rFonts w:ascii="Arial" w:hAnsi="Arial"/>
          <w:sz w:val="24"/>
          <w:szCs w:val="24"/>
        </w:rPr>
      </w:pPr>
      <w:bookmarkStart w:id="35" w:name="_Ref492662443"/>
      <w:r w:rsidRPr="00D60F3E">
        <w:rPr>
          <w:rFonts w:ascii="Arial" w:hAnsi="Arial"/>
          <w:sz w:val="24"/>
          <w:szCs w:val="24"/>
        </w:rPr>
        <w:t xml:space="preserve">If the </w:t>
      </w:r>
      <w:r w:rsidR="00045A48">
        <w:rPr>
          <w:rFonts w:ascii="Arial" w:hAnsi="Arial"/>
          <w:sz w:val="24"/>
          <w:szCs w:val="24"/>
        </w:rPr>
        <w:t>Framework Test</w:t>
      </w:r>
      <w:r w:rsidRPr="00D60F3E">
        <w:rPr>
          <w:rFonts w:ascii="Arial" w:hAnsi="Arial"/>
          <w:sz w:val="24"/>
          <w:szCs w:val="24"/>
        </w:rPr>
        <w:t xml:space="preserve">ing Quality Audit gives </w:t>
      </w:r>
      <w:r w:rsidR="00D11C07">
        <w:rPr>
          <w:rFonts w:ascii="Arial" w:hAnsi="Arial"/>
          <w:sz w:val="24"/>
          <w:szCs w:val="24"/>
        </w:rPr>
        <w:t>CCS</w:t>
      </w:r>
      <w:r w:rsidRPr="00D60F3E">
        <w:rPr>
          <w:rFonts w:ascii="Arial" w:hAnsi="Arial"/>
          <w:sz w:val="24"/>
          <w:szCs w:val="24"/>
        </w:rPr>
        <w:t xml:space="preserve"> concern in respect of the </w:t>
      </w:r>
      <w:r w:rsidR="00045A48">
        <w:rPr>
          <w:rFonts w:ascii="Arial" w:hAnsi="Arial"/>
          <w:sz w:val="24"/>
          <w:szCs w:val="24"/>
        </w:rPr>
        <w:t>Framework Test</w:t>
      </w:r>
      <w:r w:rsidRPr="00D60F3E">
        <w:rPr>
          <w:rFonts w:ascii="Arial" w:hAnsi="Arial"/>
          <w:sz w:val="24"/>
          <w:szCs w:val="24"/>
        </w:rPr>
        <w:t xml:space="preserve">ing Procedures or any </w:t>
      </w:r>
      <w:r w:rsidR="00045A48">
        <w:rPr>
          <w:rFonts w:ascii="Arial" w:hAnsi="Arial"/>
          <w:sz w:val="24"/>
          <w:szCs w:val="24"/>
        </w:rPr>
        <w:t>Framework Test</w:t>
      </w:r>
      <w:r w:rsidRPr="00D60F3E">
        <w:rPr>
          <w:rFonts w:ascii="Arial" w:hAnsi="Arial"/>
          <w:sz w:val="24"/>
          <w:szCs w:val="24"/>
        </w:rPr>
        <w:t xml:space="preserve">, </w:t>
      </w:r>
      <w:r w:rsidR="00D11C07">
        <w:rPr>
          <w:rFonts w:ascii="Arial" w:hAnsi="Arial"/>
          <w:sz w:val="24"/>
          <w:szCs w:val="24"/>
        </w:rPr>
        <w:t>CCS</w:t>
      </w:r>
      <w:r w:rsidRPr="00D60F3E">
        <w:rPr>
          <w:rFonts w:ascii="Arial" w:hAnsi="Arial"/>
          <w:sz w:val="24"/>
          <w:szCs w:val="24"/>
        </w:rPr>
        <w:t xml:space="preserve"> shall prepare a written report for the Supplier detailing its concerns and the Supplier shall, within a reasonable timeframe, respond in writing to the report.</w:t>
      </w:r>
      <w:bookmarkEnd w:id="35"/>
    </w:p>
    <w:p w14:paraId="5101787D" w14:textId="3794496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In the event of an inadequate response to the written report from the Supplier, </w:t>
      </w:r>
      <w:r w:rsidR="00D11C07">
        <w:rPr>
          <w:rFonts w:ascii="Arial" w:hAnsi="Arial"/>
          <w:sz w:val="24"/>
          <w:szCs w:val="24"/>
        </w:rPr>
        <w:t>CCS</w:t>
      </w:r>
      <w:r w:rsidRPr="00D60F3E">
        <w:rPr>
          <w:rFonts w:ascii="Arial" w:hAnsi="Arial"/>
          <w:sz w:val="24"/>
          <w:szCs w:val="24"/>
        </w:rPr>
        <w:t xml:space="preserve"> (acting reasonably) may withhold a </w:t>
      </w:r>
      <w:r w:rsidR="004E48AA">
        <w:rPr>
          <w:rFonts w:ascii="Arial" w:hAnsi="Arial"/>
          <w:sz w:val="24"/>
          <w:szCs w:val="24"/>
        </w:rPr>
        <w:t>Confirmation Certificate</w:t>
      </w:r>
      <w:r w:rsidRPr="00D60F3E">
        <w:rPr>
          <w:rFonts w:ascii="Arial" w:hAnsi="Arial"/>
          <w:sz w:val="24"/>
          <w:szCs w:val="24"/>
        </w:rPr>
        <w:t xml:space="preserve"> until the issues in the report have been addressed to the reasonable satisfaction of </w:t>
      </w:r>
      <w:r w:rsidR="00D11C07">
        <w:rPr>
          <w:rFonts w:ascii="Arial" w:hAnsi="Arial"/>
          <w:sz w:val="24"/>
          <w:szCs w:val="24"/>
        </w:rPr>
        <w:t>CCS</w:t>
      </w:r>
      <w:r w:rsidRPr="00D60F3E">
        <w:rPr>
          <w:rFonts w:ascii="Arial" w:hAnsi="Arial"/>
          <w:sz w:val="24"/>
          <w:szCs w:val="24"/>
        </w:rPr>
        <w:t>.</w:t>
      </w:r>
    </w:p>
    <w:p w14:paraId="40784108" w14:textId="0622B751" w:rsidR="00B00FF8" w:rsidRPr="00BD236A" w:rsidRDefault="00BD236A" w:rsidP="000C7D44">
      <w:pPr>
        <w:pStyle w:val="GPSL1CLAUSEHEADING"/>
        <w:keepNext/>
        <w:numPr>
          <w:ilvl w:val="0"/>
          <w:numId w:val="5"/>
        </w:numPr>
        <w:tabs>
          <w:tab w:val="clear" w:pos="0"/>
        </w:tabs>
        <w:ind w:left="1080"/>
        <w:jc w:val="left"/>
        <w:rPr>
          <w:caps w:val="0"/>
          <w:sz w:val="24"/>
          <w:szCs w:val="24"/>
        </w:rPr>
      </w:pPr>
      <w:r>
        <w:rPr>
          <w:caps w:val="0"/>
          <w:sz w:val="24"/>
          <w:szCs w:val="24"/>
        </w:rPr>
        <w:t xml:space="preserve">Outcome of the </w:t>
      </w:r>
      <w:r w:rsidR="00045A48">
        <w:rPr>
          <w:caps w:val="0"/>
          <w:sz w:val="24"/>
          <w:szCs w:val="24"/>
        </w:rPr>
        <w:t>Framework Test</w:t>
      </w:r>
      <w:r>
        <w:rPr>
          <w:caps w:val="0"/>
          <w:sz w:val="24"/>
          <w:szCs w:val="24"/>
        </w:rPr>
        <w:t>ing</w:t>
      </w:r>
    </w:p>
    <w:p w14:paraId="60639FC7" w14:textId="3A85B729" w:rsidR="00B00FF8" w:rsidRPr="00D60F3E" w:rsidRDefault="00D11C07" w:rsidP="00FE45D3">
      <w:pPr>
        <w:pStyle w:val="GPSL2numberedclause"/>
        <w:tabs>
          <w:tab w:val="clear" w:pos="1134"/>
        </w:tabs>
        <w:ind w:left="1620" w:hanging="540"/>
        <w:jc w:val="left"/>
        <w:rPr>
          <w:rFonts w:ascii="Arial" w:hAnsi="Arial"/>
          <w:sz w:val="24"/>
          <w:szCs w:val="24"/>
        </w:rPr>
      </w:pPr>
      <w:bookmarkStart w:id="36" w:name="_Hlt365639198"/>
      <w:bookmarkStart w:id="37" w:name="_Ref364420628"/>
      <w:bookmarkEnd w:id="36"/>
      <w:r>
        <w:rPr>
          <w:rFonts w:ascii="Arial" w:hAnsi="Arial"/>
          <w:sz w:val="24"/>
          <w:szCs w:val="24"/>
        </w:rPr>
        <w:t>CCS</w:t>
      </w:r>
      <w:r w:rsidR="00964653" w:rsidRPr="00D60F3E">
        <w:rPr>
          <w:rFonts w:ascii="Arial" w:hAnsi="Arial"/>
          <w:sz w:val="24"/>
          <w:szCs w:val="24"/>
        </w:rPr>
        <w:t xml:space="preserve"> will issue a </w:t>
      </w:r>
      <w:r w:rsidR="004E48AA">
        <w:rPr>
          <w:rFonts w:ascii="Arial" w:hAnsi="Arial"/>
          <w:sz w:val="24"/>
          <w:szCs w:val="24"/>
        </w:rPr>
        <w:t>Confirmation Certificate</w:t>
      </w:r>
      <w:r w:rsidR="00964653" w:rsidRPr="00D60F3E">
        <w:rPr>
          <w:rFonts w:ascii="Arial" w:hAnsi="Arial"/>
          <w:sz w:val="24"/>
          <w:szCs w:val="24"/>
        </w:rPr>
        <w:t xml:space="preserve"> when the </w:t>
      </w:r>
      <w:r w:rsidR="00045A48">
        <w:rPr>
          <w:rFonts w:ascii="Arial" w:hAnsi="Arial"/>
          <w:sz w:val="24"/>
          <w:szCs w:val="24"/>
        </w:rPr>
        <w:t>Test Item</w:t>
      </w:r>
      <w:r w:rsidR="00964653" w:rsidRPr="00D60F3E">
        <w:rPr>
          <w:rFonts w:ascii="Arial" w:hAnsi="Arial"/>
          <w:sz w:val="24"/>
          <w:szCs w:val="24"/>
        </w:rPr>
        <w:t xml:space="preserve">s satisfy the </w:t>
      </w:r>
      <w:r w:rsidR="00045A48">
        <w:rPr>
          <w:rFonts w:ascii="Arial" w:hAnsi="Arial"/>
          <w:sz w:val="24"/>
          <w:szCs w:val="24"/>
        </w:rPr>
        <w:t>Framework Test</w:t>
      </w:r>
      <w:r w:rsidR="00964653" w:rsidRPr="00D60F3E">
        <w:rPr>
          <w:rFonts w:ascii="Arial" w:hAnsi="Arial"/>
          <w:sz w:val="24"/>
          <w:szCs w:val="24"/>
        </w:rPr>
        <w:t xml:space="preserve"> Success Criteria in respect of that </w:t>
      </w:r>
      <w:r w:rsidR="00045A48">
        <w:rPr>
          <w:rFonts w:ascii="Arial" w:hAnsi="Arial"/>
          <w:sz w:val="24"/>
          <w:szCs w:val="24"/>
        </w:rPr>
        <w:t>Framework Test</w:t>
      </w:r>
      <w:r w:rsidR="00964653" w:rsidRPr="00D60F3E">
        <w:rPr>
          <w:rFonts w:ascii="Arial" w:hAnsi="Arial"/>
          <w:sz w:val="24"/>
          <w:szCs w:val="24"/>
        </w:rPr>
        <w:t xml:space="preserve"> without any </w:t>
      </w:r>
      <w:r w:rsidR="00045A48">
        <w:rPr>
          <w:rFonts w:ascii="Arial" w:hAnsi="Arial"/>
          <w:sz w:val="24"/>
          <w:szCs w:val="24"/>
        </w:rPr>
        <w:t>Framework Test</w:t>
      </w:r>
      <w:r w:rsidR="00964653" w:rsidRPr="00D60F3E">
        <w:rPr>
          <w:rFonts w:ascii="Arial" w:hAnsi="Arial"/>
          <w:sz w:val="24"/>
          <w:szCs w:val="24"/>
        </w:rPr>
        <w:t xml:space="preserve"> Issues.</w:t>
      </w:r>
      <w:bookmarkEnd w:id="37"/>
    </w:p>
    <w:p w14:paraId="68F58742" w14:textId="1F800789"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w:t>
      </w:r>
      <w:r w:rsidR="00045A48">
        <w:rPr>
          <w:rFonts w:ascii="Arial" w:hAnsi="Arial"/>
          <w:sz w:val="24"/>
          <w:szCs w:val="24"/>
        </w:rPr>
        <w:t>Test Item</w:t>
      </w:r>
      <w:r w:rsidRPr="00D60F3E">
        <w:rPr>
          <w:rFonts w:ascii="Arial" w:hAnsi="Arial"/>
          <w:sz w:val="24"/>
          <w:szCs w:val="24"/>
        </w:rPr>
        <w:t xml:space="preserve">s (or any relevant part) do not satisfy the </w:t>
      </w:r>
      <w:r w:rsidR="00045A48">
        <w:rPr>
          <w:rFonts w:ascii="Arial" w:hAnsi="Arial"/>
          <w:sz w:val="24"/>
          <w:szCs w:val="24"/>
        </w:rPr>
        <w:t>Framework Test</w:t>
      </w:r>
      <w:r w:rsidRPr="00D60F3E">
        <w:rPr>
          <w:rFonts w:ascii="Arial" w:hAnsi="Arial"/>
          <w:sz w:val="24"/>
          <w:szCs w:val="24"/>
        </w:rPr>
        <w:t xml:space="preserve"> Success Criteria then </w:t>
      </w:r>
      <w:r w:rsidR="00D11C07">
        <w:rPr>
          <w:rFonts w:ascii="Arial" w:hAnsi="Arial"/>
          <w:sz w:val="24"/>
          <w:szCs w:val="24"/>
        </w:rPr>
        <w:t>CCS</w:t>
      </w:r>
      <w:r w:rsidRPr="00D60F3E">
        <w:rPr>
          <w:rFonts w:ascii="Arial" w:hAnsi="Arial"/>
          <w:sz w:val="24"/>
          <w:szCs w:val="24"/>
        </w:rPr>
        <w:t xml:space="preserve"> shall notify the Supplier and:</w:t>
      </w:r>
    </w:p>
    <w:p w14:paraId="2E52D362" w14:textId="37D12C99" w:rsidR="00B00FF8" w:rsidRPr="00D60F3E" w:rsidRDefault="00D11C07" w:rsidP="00FE45D3">
      <w:pPr>
        <w:pStyle w:val="GPSL3numberedclause"/>
        <w:tabs>
          <w:tab w:val="clear" w:pos="1985"/>
          <w:tab w:val="clear" w:pos="2127"/>
        </w:tabs>
        <w:ind w:left="23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may issue a </w:t>
      </w:r>
      <w:r w:rsidR="004E48AA">
        <w:rPr>
          <w:rFonts w:ascii="Arial" w:hAnsi="Arial"/>
          <w:sz w:val="24"/>
          <w:szCs w:val="24"/>
        </w:rPr>
        <w:t>Confirmation Certificate</w:t>
      </w:r>
      <w:r w:rsidR="00964653" w:rsidRPr="00D60F3E">
        <w:rPr>
          <w:rFonts w:ascii="Arial" w:hAnsi="Arial"/>
          <w:sz w:val="24"/>
          <w:szCs w:val="24"/>
        </w:rPr>
        <w:t xml:space="preserve"> conditional upon the remediation of the </w:t>
      </w:r>
      <w:r w:rsidR="00045A48">
        <w:rPr>
          <w:rFonts w:ascii="Arial" w:hAnsi="Arial"/>
          <w:sz w:val="24"/>
          <w:szCs w:val="24"/>
        </w:rPr>
        <w:t>Framework Test</w:t>
      </w:r>
      <w:r w:rsidR="00964653" w:rsidRPr="00D60F3E">
        <w:rPr>
          <w:rFonts w:ascii="Arial" w:hAnsi="Arial"/>
          <w:sz w:val="24"/>
          <w:szCs w:val="24"/>
        </w:rPr>
        <w:t xml:space="preserve"> Issues; </w:t>
      </w:r>
    </w:p>
    <w:p w14:paraId="3A84195D" w14:textId="2E6560B6" w:rsidR="00B00FF8" w:rsidRPr="00D60F3E" w:rsidRDefault="00D11C07" w:rsidP="00FE45D3">
      <w:pPr>
        <w:pStyle w:val="GPSL3numberedclause"/>
        <w:tabs>
          <w:tab w:val="clear" w:pos="1985"/>
          <w:tab w:val="clear" w:pos="2127"/>
        </w:tabs>
        <w:ind w:left="23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may extend the </w:t>
      </w:r>
      <w:r w:rsidR="00045A48">
        <w:rPr>
          <w:rFonts w:ascii="Arial" w:hAnsi="Arial"/>
          <w:sz w:val="24"/>
          <w:szCs w:val="24"/>
        </w:rPr>
        <w:t>Framework Test</w:t>
      </w:r>
      <w:r w:rsidR="00964653" w:rsidRPr="00D60F3E">
        <w:rPr>
          <w:rFonts w:ascii="Arial" w:hAnsi="Arial"/>
          <w:sz w:val="24"/>
          <w:szCs w:val="24"/>
        </w:rPr>
        <w:t xml:space="preserve"> Plan by such reasonable period or periods as the Parties may reasonably agree and require the Supplier to rectify the cause of the </w:t>
      </w:r>
      <w:r w:rsidR="00045A48">
        <w:rPr>
          <w:rFonts w:ascii="Arial" w:hAnsi="Arial"/>
          <w:sz w:val="24"/>
          <w:szCs w:val="24"/>
        </w:rPr>
        <w:t>Framework Test</w:t>
      </w:r>
      <w:r w:rsidR="00964653" w:rsidRPr="00D60F3E">
        <w:rPr>
          <w:rFonts w:ascii="Arial" w:hAnsi="Arial"/>
          <w:sz w:val="24"/>
          <w:szCs w:val="24"/>
        </w:rPr>
        <w:t xml:space="preserve"> Issue and re-submit the </w:t>
      </w:r>
      <w:r w:rsidR="00045A48">
        <w:rPr>
          <w:rFonts w:ascii="Arial" w:hAnsi="Arial"/>
          <w:sz w:val="24"/>
          <w:szCs w:val="24"/>
        </w:rPr>
        <w:t>Test Item</w:t>
      </w:r>
      <w:r w:rsidR="00964653" w:rsidRPr="00D60F3E">
        <w:rPr>
          <w:rFonts w:ascii="Arial" w:hAnsi="Arial"/>
          <w:sz w:val="24"/>
          <w:szCs w:val="24"/>
        </w:rPr>
        <w:t xml:space="preserve">s (or the relevant part) to </w:t>
      </w:r>
      <w:r w:rsidR="00045A48">
        <w:rPr>
          <w:rFonts w:ascii="Arial" w:hAnsi="Arial"/>
          <w:sz w:val="24"/>
          <w:szCs w:val="24"/>
        </w:rPr>
        <w:t>Framework Test</w:t>
      </w:r>
      <w:r w:rsidR="00964653" w:rsidRPr="00D60F3E">
        <w:rPr>
          <w:rFonts w:ascii="Arial" w:hAnsi="Arial"/>
          <w:sz w:val="24"/>
          <w:szCs w:val="24"/>
        </w:rPr>
        <w:t>ing; or</w:t>
      </w:r>
    </w:p>
    <w:p w14:paraId="78CDD88D" w14:textId="0637C2CC"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where the failure to satisfy the </w:t>
      </w:r>
      <w:r w:rsidR="00045A48">
        <w:rPr>
          <w:rFonts w:ascii="Arial" w:hAnsi="Arial"/>
          <w:sz w:val="24"/>
          <w:szCs w:val="24"/>
        </w:rPr>
        <w:t>Framework Test</w:t>
      </w:r>
      <w:r w:rsidRPr="00D60F3E">
        <w:rPr>
          <w:rFonts w:ascii="Arial" w:hAnsi="Arial"/>
          <w:sz w:val="24"/>
          <w:szCs w:val="24"/>
        </w:rPr>
        <w:t xml:space="preserve"> Success Criteria results, or is likely to result, in the failure (in whole or in part) by the Supplier to meet a </w:t>
      </w:r>
      <w:r w:rsidR="00EA569B">
        <w:rPr>
          <w:rFonts w:ascii="Arial" w:hAnsi="Arial"/>
          <w:sz w:val="24"/>
          <w:szCs w:val="24"/>
        </w:rPr>
        <w:t xml:space="preserve">Framework </w:t>
      </w:r>
      <w:r w:rsidRPr="00D60F3E">
        <w:rPr>
          <w:rFonts w:ascii="Arial" w:hAnsi="Arial"/>
          <w:sz w:val="24"/>
          <w:szCs w:val="24"/>
        </w:rPr>
        <w:t xml:space="preserve">Milestone, then </w:t>
      </w:r>
      <w:r w:rsidRPr="00D60F3E">
        <w:rPr>
          <w:rFonts w:ascii="Arial" w:hAnsi="Arial"/>
          <w:sz w:val="24"/>
          <w:szCs w:val="24"/>
        </w:rPr>
        <w:lastRenderedPageBreak/>
        <w:t xml:space="preserve">without prejudice to </w:t>
      </w:r>
      <w:r w:rsidR="00D11C07">
        <w:rPr>
          <w:rFonts w:ascii="Arial" w:hAnsi="Arial"/>
          <w:sz w:val="24"/>
          <w:szCs w:val="24"/>
        </w:rPr>
        <w:t>CCS’</w:t>
      </w:r>
      <w:r w:rsidRPr="00D60F3E">
        <w:rPr>
          <w:rFonts w:ascii="Arial" w:hAnsi="Arial"/>
          <w:sz w:val="24"/>
          <w:szCs w:val="24"/>
        </w:rPr>
        <w:t xml:space="preserve">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0BF99C47" w14:textId="5255C9F5" w:rsidR="00B00FF8" w:rsidRPr="00D60F3E" w:rsidRDefault="00D11C07" w:rsidP="00FE45D3">
      <w:pPr>
        <w:pStyle w:val="GPSL2numberedclause"/>
        <w:tabs>
          <w:tab w:val="clear" w:pos="1134"/>
        </w:tabs>
        <w:ind w:left="1620" w:hanging="540"/>
        <w:jc w:val="left"/>
        <w:rPr>
          <w:rFonts w:ascii="Arial" w:hAnsi="Arial"/>
          <w:sz w:val="24"/>
          <w:szCs w:val="24"/>
        </w:rPr>
      </w:pPr>
      <w:bookmarkStart w:id="38" w:name="_Ref364420459"/>
      <w:r>
        <w:rPr>
          <w:rFonts w:ascii="Arial" w:hAnsi="Arial"/>
          <w:sz w:val="24"/>
          <w:szCs w:val="24"/>
        </w:rPr>
        <w:t>CCS</w:t>
      </w:r>
      <w:r w:rsidR="00964653" w:rsidRPr="00D60F3E">
        <w:rPr>
          <w:rFonts w:ascii="Arial" w:hAnsi="Arial"/>
          <w:sz w:val="24"/>
          <w:szCs w:val="24"/>
        </w:rPr>
        <w:t xml:space="preserve"> shall be entitled, without prejudice to any other rights and remedies that it has under this Contract, to recover from the Supplier any reasonable additional costs it may incur as a direct result of further review or re-</w:t>
      </w:r>
      <w:r>
        <w:rPr>
          <w:rFonts w:ascii="Arial" w:hAnsi="Arial"/>
          <w:sz w:val="24"/>
          <w:szCs w:val="24"/>
        </w:rPr>
        <w:t>t</w:t>
      </w:r>
      <w:r w:rsidR="00045A48">
        <w:rPr>
          <w:rFonts w:ascii="Arial" w:hAnsi="Arial"/>
          <w:sz w:val="24"/>
          <w:szCs w:val="24"/>
        </w:rPr>
        <w:t>est</w:t>
      </w:r>
      <w:r w:rsidR="00964653" w:rsidRPr="00D60F3E">
        <w:rPr>
          <w:rFonts w:ascii="Arial" w:hAnsi="Arial"/>
          <w:sz w:val="24"/>
          <w:szCs w:val="24"/>
        </w:rPr>
        <w:t xml:space="preserve">ing which is required for the </w:t>
      </w:r>
      <w:r w:rsidR="00045A48">
        <w:rPr>
          <w:rFonts w:ascii="Arial" w:hAnsi="Arial"/>
          <w:sz w:val="24"/>
          <w:szCs w:val="24"/>
        </w:rPr>
        <w:t>Framework Test</w:t>
      </w:r>
      <w:r w:rsidR="00964653" w:rsidRPr="00D60F3E">
        <w:rPr>
          <w:rFonts w:ascii="Arial" w:hAnsi="Arial"/>
          <w:sz w:val="24"/>
          <w:szCs w:val="24"/>
        </w:rPr>
        <w:t xml:space="preserve"> Success Criteria for that </w:t>
      </w:r>
      <w:r w:rsidR="00045A48">
        <w:rPr>
          <w:rFonts w:ascii="Arial" w:hAnsi="Arial"/>
          <w:sz w:val="24"/>
          <w:szCs w:val="24"/>
        </w:rPr>
        <w:t>Test Item</w:t>
      </w:r>
      <w:r w:rsidR="00964653" w:rsidRPr="00D60F3E">
        <w:rPr>
          <w:rFonts w:ascii="Arial" w:hAnsi="Arial"/>
          <w:sz w:val="24"/>
          <w:szCs w:val="24"/>
        </w:rPr>
        <w:t xml:space="preserve"> to be satisfied.</w:t>
      </w:r>
      <w:bookmarkEnd w:id="38"/>
    </w:p>
    <w:p w14:paraId="01ECF76F" w14:textId="2438C4AF" w:rsidR="00B00FF8" w:rsidRPr="00D60F3E" w:rsidRDefault="00D11C07" w:rsidP="00FE45D3">
      <w:pPr>
        <w:pStyle w:val="GPSL2numberedclause"/>
        <w:keepNext/>
        <w:tabs>
          <w:tab w:val="clear" w:pos="1134"/>
        </w:tabs>
        <w:ind w:left="1620" w:hanging="540"/>
        <w:jc w:val="left"/>
        <w:rPr>
          <w:rFonts w:ascii="Arial" w:hAnsi="Arial"/>
          <w:sz w:val="24"/>
          <w:szCs w:val="24"/>
        </w:rPr>
      </w:pPr>
      <w:r>
        <w:rPr>
          <w:rFonts w:ascii="Arial" w:hAnsi="Arial"/>
          <w:sz w:val="24"/>
          <w:szCs w:val="24"/>
        </w:rPr>
        <w:t>CCS</w:t>
      </w:r>
      <w:r w:rsidR="00964653" w:rsidRPr="00D60F3E">
        <w:rPr>
          <w:rFonts w:ascii="Arial" w:hAnsi="Arial"/>
          <w:sz w:val="24"/>
          <w:szCs w:val="24"/>
        </w:rPr>
        <w:t xml:space="preserve"> shall issue a </w:t>
      </w:r>
      <w:r w:rsidR="004E48AA">
        <w:rPr>
          <w:rFonts w:ascii="Arial" w:hAnsi="Arial"/>
          <w:sz w:val="24"/>
          <w:szCs w:val="24"/>
        </w:rPr>
        <w:t>Confirmation Certificate</w:t>
      </w:r>
      <w:r w:rsidR="00964653" w:rsidRPr="00D60F3E">
        <w:rPr>
          <w:rFonts w:ascii="Arial" w:hAnsi="Arial"/>
          <w:sz w:val="24"/>
          <w:szCs w:val="24"/>
        </w:rPr>
        <w:t xml:space="preserve"> in respect of a given </w:t>
      </w:r>
      <w:r w:rsidR="00EA569B">
        <w:rPr>
          <w:rFonts w:ascii="Arial" w:hAnsi="Arial"/>
          <w:sz w:val="24"/>
          <w:szCs w:val="24"/>
        </w:rPr>
        <w:t xml:space="preserve">Framework </w:t>
      </w:r>
      <w:r w:rsidR="00964653" w:rsidRPr="00D60F3E">
        <w:rPr>
          <w:rFonts w:ascii="Arial" w:hAnsi="Arial"/>
          <w:sz w:val="24"/>
          <w:szCs w:val="24"/>
        </w:rPr>
        <w:t>Milestone as soon as is reasonably practicable following:</w:t>
      </w:r>
    </w:p>
    <w:p w14:paraId="7ADD142B" w14:textId="30DE265F"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issuing by </w:t>
      </w:r>
      <w:r w:rsidR="00D11C07">
        <w:rPr>
          <w:rFonts w:ascii="Arial" w:hAnsi="Arial"/>
          <w:sz w:val="24"/>
          <w:szCs w:val="24"/>
        </w:rPr>
        <w:t>CCS</w:t>
      </w:r>
      <w:r w:rsidRPr="00D60F3E">
        <w:rPr>
          <w:rFonts w:ascii="Arial" w:hAnsi="Arial"/>
          <w:sz w:val="24"/>
          <w:szCs w:val="24"/>
        </w:rPr>
        <w:t xml:space="preserve"> of </w:t>
      </w:r>
      <w:r w:rsidR="004E48AA">
        <w:rPr>
          <w:rFonts w:ascii="Arial" w:hAnsi="Arial"/>
          <w:sz w:val="24"/>
          <w:szCs w:val="24"/>
        </w:rPr>
        <w:t>Confirmation Certificate</w:t>
      </w:r>
      <w:r w:rsidRPr="00D60F3E">
        <w:rPr>
          <w:rFonts w:ascii="Arial" w:hAnsi="Arial"/>
          <w:sz w:val="24"/>
          <w:szCs w:val="24"/>
        </w:rPr>
        <w:t xml:space="preserve">s and/or conditional </w:t>
      </w:r>
      <w:r w:rsidR="004E48AA">
        <w:rPr>
          <w:rFonts w:ascii="Arial" w:hAnsi="Arial"/>
          <w:sz w:val="24"/>
          <w:szCs w:val="24"/>
        </w:rPr>
        <w:t>Confirmation Certificate</w:t>
      </w:r>
      <w:r w:rsidRPr="00D60F3E">
        <w:rPr>
          <w:rFonts w:ascii="Arial" w:hAnsi="Arial"/>
          <w:sz w:val="24"/>
          <w:szCs w:val="24"/>
        </w:rPr>
        <w:t xml:space="preserve">s in respect of all </w:t>
      </w:r>
      <w:r w:rsidR="00045A48">
        <w:rPr>
          <w:rFonts w:ascii="Arial" w:hAnsi="Arial"/>
          <w:sz w:val="24"/>
          <w:szCs w:val="24"/>
        </w:rPr>
        <w:t>Test Item</w:t>
      </w:r>
      <w:r w:rsidRPr="00D60F3E">
        <w:rPr>
          <w:rFonts w:ascii="Arial" w:hAnsi="Arial"/>
          <w:sz w:val="24"/>
          <w:szCs w:val="24"/>
        </w:rPr>
        <w:t xml:space="preserve">s related to that </w:t>
      </w:r>
      <w:r w:rsidR="00EA569B">
        <w:rPr>
          <w:rFonts w:ascii="Arial" w:hAnsi="Arial"/>
          <w:sz w:val="24"/>
          <w:szCs w:val="24"/>
        </w:rPr>
        <w:t xml:space="preserve">Framework </w:t>
      </w:r>
      <w:r w:rsidRPr="00D60F3E">
        <w:rPr>
          <w:rFonts w:ascii="Arial" w:hAnsi="Arial"/>
          <w:sz w:val="24"/>
          <w:szCs w:val="24"/>
        </w:rPr>
        <w:t xml:space="preserve">Milestone which are due to be </w:t>
      </w:r>
      <w:r w:rsidR="00045A48">
        <w:rPr>
          <w:rFonts w:ascii="Arial" w:hAnsi="Arial"/>
          <w:sz w:val="24"/>
          <w:szCs w:val="24"/>
        </w:rPr>
        <w:t>Framework Test</w:t>
      </w:r>
      <w:r w:rsidRPr="00D60F3E">
        <w:rPr>
          <w:rFonts w:ascii="Arial" w:hAnsi="Arial"/>
          <w:sz w:val="24"/>
          <w:szCs w:val="24"/>
        </w:rPr>
        <w:t>ed; and</w:t>
      </w:r>
    </w:p>
    <w:p w14:paraId="0E5BB455" w14:textId="5572D836"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w:t>
      </w:r>
      <w:r w:rsidR="00D11C07">
        <w:rPr>
          <w:rFonts w:ascii="Arial" w:hAnsi="Arial"/>
          <w:sz w:val="24"/>
          <w:szCs w:val="24"/>
        </w:rPr>
        <w:t>CCS</w:t>
      </w:r>
      <w:r w:rsidRPr="00D60F3E">
        <w:rPr>
          <w:rFonts w:ascii="Arial" w:hAnsi="Arial"/>
          <w:sz w:val="24"/>
          <w:szCs w:val="24"/>
        </w:rPr>
        <w:t xml:space="preserve"> of any other tasks identified in the Implementation Plan as associated with that </w:t>
      </w:r>
      <w:r w:rsidR="00EA569B">
        <w:rPr>
          <w:rFonts w:ascii="Arial" w:hAnsi="Arial"/>
          <w:sz w:val="24"/>
          <w:szCs w:val="24"/>
        </w:rPr>
        <w:t xml:space="preserve">Framework </w:t>
      </w:r>
      <w:r w:rsidRPr="00D60F3E">
        <w:rPr>
          <w:rFonts w:ascii="Arial" w:hAnsi="Arial"/>
          <w:sz w:val="24"/>
          <w:szCs w:val="24"/>
        </w:rPr>
        <w:t>Milestone.</w:t>
      </w:r>
    </w:p>
    <w:p w14:paraId="7E724906" w14:textId="18374741"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w:t>
      </w:r>
      <w:r w:rsidR="00EA569B">
        <w:rPr>
          <w:rFonts w:ascii="Arial" w:hAnsi="Arial"/>
          <w:sz w:val="24"/>
          <w:szCs w:val="24"/>
        </w:rPr>
        <w:t xml:space="preserve">Framework </w:t>
      </w:r>
      <w:r w:rsidRPr="00D60F3E">
        <w:rPr>
          <w:rFonts w:ascii="Arial" w:hAnsi="Arial"/>
          <w:sz w:val="24"/>
          <w:szCs w:val="24"/>
        </w:rPr>
        <w:t xml:space="preserve">Milestone is not Achieved, </w:t>
      </w:r>
      <w:r w:rsidR="00D11C07">
        <w:rPr>
          <w:rFonts w:ascii="Arial" w:hAnsi="Arial"/>
          <w:sz w:val="24"/>
          <w:szCs w:val="24"/>
        </w:rPr>
        <w:t>CCS</w:t>
      </w:r>
      <w:r w:rsidRPr="00D60F3E">
        <w:rPr>
          <w:rFonts w:ascii="Arial" w:hAnsi="Arial"/>
          <w:sz w:val="24"/>
          <w:szCs w:val="24"/>
        </w:rPr>
        <w:t xml:space="preserve"> shall promptly issue a report to the Supplier setting out the applicable </w:t>
      </w:r>
      <w:r w:rsidR="00045A48">
        <w:rPr>
          <w:rFonts w:ascii="Arial" w:hAnsi="Arial"/>
          <w:sz w:val="24"/>
          <w:szCs w:val="24"/>
        </w:rPr>
        <w:t>Framework Test</w:t>
      </w:r>
      <w:r w:rsidRPr="00D60F3E">
        <w:rPr>
          <w:rFonts w:ascii="Arial" w:hAnsi="Arial"/>
          <w:sz w:val="24"/>
          <w:szCs w:val="24"/>
        </w:rPr>
        <w:t xml:space="preserve"> Issues any other reasons for the relevant </w:t>
      </w:r>
      <w:r w:rsidR="00EA569B">
        <w:rPr>
          <w:rFonts w:ascii="Arial" w:hAnsi="Arial"/>
          <w:sz w:val="24"/>
          <w:szCs w:val="24"/>
        </w:rPr>
        <w:t xml:space="preserve">Framework </w:t>
      </w:r>
      <w:r w:rsidRPr="00D60F3E">
        <w:rPr>
          <w:rFonts w:ascii="Arial" w:hAnsi="Arial"/>
          <w:sz w:val="24"/>
          <w:szCs w:val="24"/>
        </w:rPr>
        <w:t xml:space="preserve">Milestone not being </w:t>
      </w:r>
      <w:proofErr w:type="gramStart"/>
      <w:r w:rsidRPr="00D60F3E">
        <w:rPr>
          <w:rFonts w:ascii="Arial" w:hAnsi="Arial"/>
          <w:sz w:val="24"/>
          <w:szCs w:val="24"/>
        </w:rPr>
        <w:t>Achieved</w:t>
      </w:r>
      <w:proofErr w:type="gramEnd"/>
      <w:r w:rsidRPr="00D60F3E">
        <w:rPr>
          <w:rFonts w:ascii="Arial" w:hAnsi="Arial"/>
          <w:sz w:val="24"/>
          <w:szCs w:val="24"/>
        </w:rPr>
        <w:t>.</w:t>
      </w:r>
    </w:p>
    <w:p w14:paraId="0168591B" w14:textId="6131CF79"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w:t>
      </w:r>
      <w:r w:rsidR="00045A48">
        <w:rPr>
          <w:rFonts w:ascii="Arial" w:hAnsi="Arial"/>
          <w:sz w:val="24"/>
          <w:szCs w:val="24"/>
        </w:rPr>
        <w:t>Framework Test</w:t>
      </w:r>
      <w:r w:rsidRPr="00D60F3E">
        <w:rPr>
          <w:rFonts w:ascii="Arial" w:hAnsi="Arial"/>
          <w:sz w:val="24"/>
          <w:szCs w:val="24"/>
        </w:rPr>
        <w:t xml:space="preserve"> Issues but these do not exceed the </w:t>
      </w:r>
      <w:r w:rsidR="00045A48">
        <w:rPr>
          <w:rFonts w:ascii="Arial" w:hAnsi="Arial"/>
          <w:sz w:val="24"/>
          <w:szCs w:val="24"/>
        </w:rPr>
        <w:t>Framework Test</w:t>
      </w:r>
      <w:r w:rsidRPr="00D60F3E">
        <w:rPr>
          <w:rFonts w:ascii="Arial" w:hAnsi="Arial"/>
          <w:sz w:val="24"/>
          <w:szCs w:val="24"/>
        </w:rPr>
        <w:t xml:space="preserve"> Issues Threshold, then provided there are no Material </w:t>
      </w:r>
      <w:r w:rsidR="00045A48">
        <w:rPr>
          <w:rFonts w:ascii="Arial" w:hAnsi="Arial"/>
          <w:sz w:val="24"/>
          <w:szCs w:val="24"/>
        </w:rPr>
        <w:t>Framework Test</w:t>
      </w:r>
      <w:r w:rsidRPr="00D60F3E">
        <w:rPr>
          <w:rFonts w:ascii="Arial" w:hAnsi="Arial"/>
          <w:sz w:val="24"/>
          <w:szCs w:val="24"/>
        </w:rPr>
        <w:t xml:space="preserve"> Issues, </w:t>
      </w:r>
      <w:r w:rsidR="00D11C07">
        <w:rPr>
          <w:rFonts w:ascii="Arial" w:hAnsi="Arial"/>
          <w:sz w:val="24"/>
          <w:szCs w:val="24"/>
        </w:rPr>
        <w:t>CCS</w:t>
      </w:r>
      <w:r w:rsidRPr="00D60F3E">
        <w:rPr>
          <w:rFonts w:ascii="Arial" w:hAnsi="Arial"/>
          <w:sz w:val="24"/>
          <w:szCs w:val="24"/>
        </w:rPr>
        <w:t xml:space="preserve"> shall issue a </w:t>
      </w:r>
      <w:r w:rsidR="004E48AA">
        <w:rPr>
          <w:rFonts w:ascii="Arial" w:hAnsi="Arial"/>
          <w:sz w:val="24"/>
          <w:szCs w:val="24"/>
        </w:rPr>
        <w:t>Confirmation Certificate</w:t>
      </w:r>
      <w:r w:rsidRPr="00D60F3E">
        <w:rPr>
          <w:rFonts w:ascii="Arial" w:hAnsi="Arial"/>
          <w:sz w:val="24"/>
          <w:szCs w:val="24"/>
        </w:rPr>
        <w:t xml:space="preserve">. </w:t>
      </w:r>
    </w:p>
    <w:p w14:paraId="1B2EFFE8" w14:textId="1797030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is one or more Material </w:t>
      </w:r>
      <w:r w:rsidR="00045A48">
        <w:rPr>
          <w:rFonts w:ascii="Arial" w:hAnsi="Arial"/>
          <w:sz w:val="24"/>
          <w:szCs w:val="24"/>
        </w:rPr>
        <w:t>Framework Test</w:t>
      </w:r>
      <w:r w:rsidRPr="00D60F3E">
        <w:rPr>
          <w:rFonts w:ascii="Arial" w:hAnsi="Arial"/>
          <w:sz w:val="24"/>
          <w:szCs w:val="24"/>
        </w:rPr>
        <w:t xml:space="preserve"> Issue(s), </w:t>
      </w:r>
      <w:r w:rsidR="00D11C07">
        <w:rPr>
          <w:rFonts w:ascii="Arial" w:hAnsi="Arial"/>
          <w:sz w:val="24"/>
          <w:szCs w:val="24"/>
        </w:rPr>
        <w:t>CCS</w:t>
      </w:r>
      <w:r w:rsidRPr="00D60F3E">
        <w:rPr>
          <w:rFonts w:ascii="Arial" w:hAnsi="Arial"/>
          <w:sz w:val="24"/>
          <w:szCs w:val="24"/>
        </w:rPr>
        <w:t xml:space="preserve"> shall refuse to issue a </w:t>
      </w:r>
      <w:r w:rsidR="004E48AA">
        <w:rPr>
          <w:rFonts w:ascii="Arial" w:hAnsi="Arial"/>
          <w:sz w:val="24"/>
          <w:szCs w:val="24"/>
        </w:rPr>
        <w:t>Confirmation Certificate</w:t>
      </w:r>
      <w:r w:rsidRPr="00D60F3E">
        <w:rPr>
          <w:rFonts w:ascii="Arial" w:hAnsi="Arial"/>
          <w:sz w:val="24"/>
          <w:szCs w:val="24"/>
        </w:rPr>
        <w:t xml:space="preserve"> and, without prejudice to </w:t>
      </w:r>
      <w:r w:rsidR="00D11C07">
        <w:rPr>
          <w:rFonts w:ascii="Arial" w:hAnsi="Arial"/>
          <w:sz w:val="24"/>
          <w:szCs w:val="24"/>
        </w:rPr>
        <w:t>CCS’</w:t>
      </w:r>
      <w:r w:rsidRPr="00D60F3E">
        <w:rPr>
          <w:rFonts w:ascii="Arial" w:hAnsi="Arial"/>
          <w:sz w:val="24"/>
          <w:szCs w:val="24"/>
        </w:rPr>
        <w:t xml:space="preserve"> other rights and remedies, such failure shall constitute a material Default.</w:t>
      </w:r>
    </w:p>
    <w:p w14:paraId="751C295E" w14:textId="340DA946"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w:t>
      </w:r>
      <w:r w:rsidR="00045A48">
        <w:rPr>
          <w:rFonts w:ascii="Arial" w:hAnsi="Arial"/>
          <w:sz w:val="24"/>
          <w:szCs w:val="24"/>
        </w:rPr>
        <w:t>Framework Test</w:t>
      </w:r>
      <w:r w:rsidRPr="00D60F3E">
        <w:rPr>
          <w:rFonts w:ascii="Arial" w:hAnsi="Arial"/>
          <w:sz w:val="24"/>
          <w:szCs w:val="24"/>
        </w:rPr>
        <w:t xml:space="preserve"> Issues which exceed the </w:t>
      </w:r>
      <w:r w:rsidR="00045A48">
        <w:rPr>
          <w:rFonts w:ascii="Arial" w:hAnsi="Arial"/>
          <w:sz w:val="24"/>
          <w:szCs w:val="24"/>
        </w:rPr>
        <w:t>Framework Test</w:t>
      </w:r>
      <w:r w:rsidRPr="00D60F3E">
        <w:rPr>
          <w:rFonts w:ascii="Arial" w:hAnsi="Arial"/>
          <w:sz w:val="24"/>
          <w:szCs w:val="24"/>
        </w:rPr>
        <w:t xml:space="preserve"> Issues Threshold but there are no Material </w:t>
      </w:r>
      <w:r w:rsidR="00045A48">
        <w:rPr>
          <w:rFonts w:ascii="Arial" w:hAnsi="Arial"/>
          <w:sz w:val="24"/>
          <w:szCs w:val="24"/>
        </w:rPr>
        <w:t>Framework Test</w:t>
      </w:r>
      <w:r w:rsidRPr="00D60F3E">
        <w:rPr>
          <w:rFonts w:ascii="Arial" w:hAnsi="Arial"/>
          <w:sz w:val="24"/>
          <w:szCs w:val="24"/>
        </w:rPr>
        <w:t xml:space="preserve"> Issues, </w:t>
      </w:r>
      <w:r w:rsidR="00D11C07">
        <w:rPr>
          <w:rFonts w:ascii="Arial" w:hAnsi="Arial"/>
          <w:sz w:val="24"/>
          <w:szCs w:val="24"/>
        </w:rPr>
        <w:t>CCS</w:t>
      </w:r>
      <w:r w:rsidRPr="00D60F3E">
        <w:rPr>
          <w:rFonts w:ascii="Arial" w:hAnsi="Arial"/>
          <w:sz w:val="24"/>
          <w:szCs w:val="24"/>
        </w:rPr>
        <w:t xml:space="preserve"> may at its discretion (without waiving any rights in relation to the other options) choose to issue a </w:t>
      </w:r>
      <w:r w:rsidR="004E48AA">
        <w:rPr>
          <w:rFonts w:ascii="Arial" w:hAnsi="Arial"/>
          <w:sz w:val="24"/>
          <w:szCs w:val="24"/>
        </w:rPr>
        <w:t>Confirmation Certificate</w:t>
      </w:r>
      <w:r w:rsidRPr="00D60F3E">
        <w:rPr>
          <w:rFonts w:ascii="Arial" w:hAnsi="Arial"/>
          <w:sz w:val="24"/>
          <w:szCs w:val="24"/>
        </w:rPr>
        <w:t xml:space="preserve"> conditional on the remediation of the </w:t>
      </w:r>
      <w:r w:rsidR="00045A48">
        <w:rPr>
          <w:rFonts w:ascii="Arial" w:hAnsi="Arial"/>
          <w:sz w:val="24"/>
          <w:szCs w:val="24"/>
        </w:rPr>
        <w:t>Framework Test</w:t>
      </w:r>
      <w:r w:rsidRPr="00D60F3E">
        <w:rPr>
          <w:rFonts w:ascii="Arial" w:hAnsi="Arial"/>
          <w:sz w:val="24"/>
          <w:szCs w:val="24"/>
        </w:rPr>
        <w:t xml:space="preserve"> Issues in accordance with an agreed Rectification Plan provided that: </w:t>
      </w:r>
    </w:p>
    <w:p w14:paraId="546BE86E" w14:textId="71F81765"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any Rectification Plan shall be agreed before the issue of a conditional </w:t>
      </w:r>
      <w:r w:rsidR="004E48AA">
        <w:rPr>
          <w:rFonts w:ascii="Arial" w:hAnsi="Arial"/>
          <w:sz w:val="24"/>
          <w:szCs w:val="24"/>
        </w:rPr>
        <w:t>Confirmation Certificate</w:t>
      </w:r>
      <w:r w:rsidRPr="00D60F3E">
        <w:rPr>
          <w:rFonts w:ascii="Arial" w:hAnsi="Arial"/>
          <w:sz w:val="24"/>
          <w:szCs w:val="24"/>
        </w:rPr>
        <w:t xml:space="preserve"> unless </w:t>
      </w:r>
      <w:r w:rsidR="00D11C07">
        <w:rPr>
          <w:rFonts w:ascii="Arial" w:hAnsi="Arial"/>
          <w:sz w:val="24"/>
          <w:szCs w:val="24"/>
        </w:rPr>
        <w:t>CCS</w:t>
      </w:r>
      <w:r w:rsidRPr="00D60F3E">
        <w:rPr>
          <w:rFonts w:ascii="Arial" w:hAnsi="Arial"/>
          <w:sz w:val="24"/>
          <w:szCs w:val="24"/>
        </w:rPr>
        <w:t xml:space="preserve"> agrees otherwise (in which case the Supplier shall submit a Rectification Plan for approval by </w:t>
      </w:r>
      <w:r w:rsidR="00D11C07">
        <w:rPr>
          <w:rFonts w:ascii="Arial" w:hAnsi="Arial"/>
          <w:sz w:val="24"/>
          <w:szCs w:val="24"/>
        </w:rPr>
        <w:t>CCS</w:t>
      </w:r>
      <w:r w:rsidRPr="00D60F3E">
        <w:rPr>
          <w:rFonts w:ascii="Arial" w:hAnsi="Arial"/>
          <w:sz w:val="24"/>
          <w:szCs w:val="24"/>
        </w:rPr>
        <w:t xml:space="preserve"> within </w:t>
      </w:r>
      <w:r w:rsidR="0009067C">
        <w:rPr>
          <w:rFonts w:ascii="Arial" w:hAnsi="Arial"/>
          <w:sz w:val="24"/>
          <w:szCs w:val="24"/>
        </w:rPr>
        <w:t>ten (</w:t>
      </w:r>
      <w:r w:rsidRPr="00D60F3E">
        <w:rPr>
          <w:rFonts w:ascii="Arial" w:hAnsi="Arial"/>
          <w:sz w:val="24"/>
          <w:szCs w:val="24"/>
        </w:rPr>
        <w:t>10</w:t>
      </w:r>
      <w:r w:rsidR="0009067C">
        <w:rPr>
          <w:rFonts w:ascii="Arial" w:hAnsi="Arial"/>
          <w:sz w:val="24"/>
          <w:szCs w:val="24"/>
        </w:rPr>
        <w:t>)</w:t>
      </w:r>
      <w:r w:rsidRPr="00D60F3E">
        <w:rPr>
          <w:rFonts w:ascii="Arial" w:hAnsi="Arial"/>
          <w:sz w:val="24"/>
          <w:szCs w:val="24"/>
        </w:rPr>
        <w:t xml:space="preserve"> Working Days of receipt of </w:t>
      </w:r>
      <w:r w:rsidR="00D11C07">
        <w:rPr>
          <w:rFonts w:ascii="Arial" w:hAnsi="Arial"/>
          <w:sz w:val="24"/>
          <w:szCs w:val="24"/>
        </w:rPr>
        <w:t>CCS’</w:t>
      </w:r>
      <w:r w:rsidRPr="00D60F3E">
        <w:rPr>
          <w:rFonts w:ascii="Arial" w:hAnsi="Arial"/>
          <w:sz w:val="24"/>
          <w:szCs w:val="24"/>
        </w:rPr>
        <w:t xml:space="preserve">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940547">
        <w:rPr>
          <w:rFonts w:ascii="Arial" w:hAnsi="Arial"/>
          <w:sz w:val="24"/>
          <w:szCs w:val="24"/>
          <w:cs/>
        </w:rPr>
        <w:t>‎</w:t>
      </w:r>
      <w:r w:rsidR="00940547">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4AC0AE22" w14:textId="1BB54083"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w:t>
      </w:r>
      <w:r w:rsidR="00D11C07">
        <w:rPr>
          <w:rFonts w:ascii="Arial" w:hAnsi="Arial"/>
          <w:sz w:val="24"/>
          <w:szCs w:val="24"/>
        </w:rPr>
        <w:t>CCS</w:t>
      </w:r>
      <w:r w:rsidRPr="00D60F3E">
        <w:rPr>
          <w:rFonts w:ascii="Arial" w:hAnsi="Arial"/>
          <w:sz w:val="24"/>
          <w:szCs w:val="24"/>
        </w:rPr>
        <w:t xml:space="preserve"> issues a conditional </w:t>
      </w:r>
      <w:r w:rsidR="004E48AA">
        <w:rPr>
          <w:rFonts w:ascii="Arial" w:hAnsi="Arial"/>
          <w:sz w:val="24"/>
          <w:szCs w:val="24"/>
        </w:rPr>
        <w:t>Confirmation Certificate</w:t>
      </w:r>
      <w:r w:rsidRPr="00D60F3E">
        <w:rPr>
          <w:rFonts w:ascii="Arial" w:hAnsi="Arial"/>
          <w:sz w:val="24"/>
          <w:szCs w:val="24"/>
        </w:rPr>
        <w:t xml:space="preserve">, it may (but shall not be obliged to) revise the failed </w:t>
      </w:r>
      <w:r w:rsidR="00EA569B">
        <w:rPr>
          <w:rFonts w:ascii="Arial" w:hAnsi="Arial"/>
          <w:sz w:val="24"/>
          <w:szCs w:val="24"/>
        </w:rPr>
        <w:t xml:space="preserve">Framework </w:t>
      </w:r>
      <w:r w:rsidRPr="00D60F3E">
        <w:rPr>
          <w:rFonts w:ascii="Arial" w:hAnsi="Arial"/>
          <w:sz w:val="24"/>
          <w:szCs w:val="24"/>
        </w:rPr>
        <w:t>Milestone Date and any subsequent Milestone Date.</w:t>
      </w:r>
    </w:p>
    <w:p w14:paraId="5CE536F3" w14:textId="77777777" w:rsidR="00B00FF8" w:rsidRPr="00BD236A" w:rsidRDefault="00BD236A" w:rsidP="000C7D44">
      <w:pPr>
        <w:pStyle w:val="GPSL1CLAUSEHEADING"/>
        <w:keepNext/>
        <w:numPr>
          <w:ilvl w:val="0"/>
          <w:numId w:val="5"/>
        </w:numPr>
        <w:tabs>
          <w:tab w:val="clear" w:pos="0"/>
        </w:tabs>
        <w:ind w:left="1080"/>
        <w:jc w:val="left"/>
        <w:rPr>
          <w:caps w:val="0"/>
          <w:sz w:val="24"/>
          <w:szCs w:val="24"/>
        </w:rPr>
      </w:pPr>
      <w:r>
        <w:rPr>
          <w:caps w:val="0"/>
          <w:sz w:val="24"/>
          <w:szCs w:val="24"/>
        </w:rPr>
        <w:lastRenderedPageBreak/>
        <w:t>Risk</w:t>
      </w:r>
    </w:p>
    <w:p w14:paraId="6079F7FE" w14:textId="6CAFBA0A"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The issue of a </w:t>
      </w:r>
      <w:r w:rsidR="004E48AA">
        <w:rPr>
          <w:rFonts w:ascii="Arial" w:hAnsi="Arial"/>
          <w:sz w:val="24"/>
          <w:szCs w:val="24"/>
        </w:rPr>
        <w:t>Confirmation Certificate</w:t>
      </w:r>
      <w:r w:rsidRPr="00D60F3E">
        <w:rPr>
          <w:rFonts w:ascii="Arial" w:hAnsi="Arial"/>
          <w:sz w:val="24"/>
          <w:szCs w:val="24"/>
        </w:rPr>
        <w:t xml:space="preserve"> and/or a conditional </w:t>
      </w:r>
      <w:r w:rsidR="004E48AA">
        <w:rPr>
          <w:rFonts w:ascii="Arial" w:hAnsi="Arial"/>
          <w:sz w:val="24"/>
          <w:szCs w:val="24"/>
        </w:rPr>
        <w:t>Confirmation Certificate</w:t>
      </w:r>
      <w:r w:rsidRPr="00D60F3E">
        <w:rPr>
          <w:rFonts w:ascii="Arial" w:hAnsi="Arial"/>
          <w:sz w:val="24"/>
          <w:szCs w:val="24"/>
        </w:rPr>
        <w:t xml:space="preserve"> shall not:</w:t>
      </w:r>
    </w:p>
    <w:p w14:paraId="422BC4CF" w14:textId="28669979"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operate to transfer any risk that the relevant </w:t>
      </w:r>
      <w:r w:rsidR="00045A48">
        <w:rPr>
          <w:rFonts w:ascii="Arial" w:hAnsi="Arial"/>
          <w:sz w:val="24"/>
          <w:szCs w:val="24"/>
        </w:rPr>
        <w:t>Test Item</w:t>
      </w:r>
      <w:r w:rsidRPr="00D60F3E">
        <w:rPr>
          <w:rFonts w:ascii="Arial" w:hAnsi="Arial"/>
          <w:sz w:val="24"/>
          <w:szCs w:val="24"/>
        </w:rPr>
        <w:t xml:space="preserve"> or </w:t>
      </w:r>
      <w:r w:rsidR="00EA569B">
        <w:rPr>
          <w:rFonts w:ascii="Arial" w:hAnsi="Arial"/>
          <w:sz w:val="24"/>
          <w:szCs w:val="24"/>
        </w:rPr>
        <w:t xml:space="preserve">Framework </w:t>
      </w:r>
      <w:r w:rsidRPr="00D60F3E">
        <w:rPr>
          <w:rFonts w:ascii="Arial" w:hAnsi="Arial"/>
          <w:sz w:val="24"/>
          <w:szCs w:val="24"/>
        </w:rPr>
        <w:t xml:space="preserve">Milestone is complete or will meet and/or satisfy </w:t>
      </w:r>
      <w:r w:rsidR="00D11C07">
        <w:rPr>
          <w:rFonts w:ascii="Arial" w:hAnsi="Arial"/>
          <w:sz w:val="24"/>
          <w:szCs w:val="24"/>
        </w:rPr>
        <w:t>CCS’</w:t>
      </w:r>
      <w:r w:rsidRPr="00D60F3E">
        <w:rPr>
          <w:rFonts w:ascii="Arial" w:hAnsi="Arial"/>
          <w:sz w:val="24"/>
          <w:szCs w:val="24"/>
        </w:rPr>
        <w:t xml:space="preserve"> requirements for that </w:t>
      </w:r>
      <w:r w:rsidR="00045A48">
        <w:rPr>
          <w:rFonts w:ascii="Arial" w:hAnsi="Arial"/>
          <w:sz w:val="24"/>
          <w:szCs w:val="24"/>
        </w:rPr>
        <w:t>Test Item</w:t>
      </w:r>
      <w:r w:rsidRPr="00D60F3E">
        <w:rPr>
          <w:rFonts w:ascii="Arial" w:hAnsi="Arial"/>
          <w:sz w:val="24"/>
          <w:szCs w:val="24"/>
        </w:rPr>
        <w:t xml:space="preserve"> or </w:t>
      </w:r>
      <w:r w:rsidR="00F57116">
        <w:rPr>
          <w:rFonts w:ascii="Arial" w:hAnsi="Arial"/>
          <w:sz w:val="24"/>
          <w:szCs w:val="24"/>
        </w:rPr>
        <w:t xml:space="preserve">Framework </w:t>
      </w:r>
      <w:r w:rsidRPr="00D60F3E">
        <w:rPr>
          <w:rFonts w:ascii="Arial" w:hAnsi="Arial"/>
          <w:sz w:val="24"/>
          <w:szCs w:val="24"/>
        </w:rPr>
        <w:t>Milestone; or</w:t>
      </w:r>
    </w:p>
    <w:p w14:paraId="242A0481" w14:textId="031A9033"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w:t>
      </w:r>
      <w:r w:rsidR="00D11C07">
        <w:rPr>
          <w:rFonts w:ascii="Arial" w:hAnsi="Arial"/>
          <w:sz w:val="24"/>
          <w:szCs w:val="24"/>
        </w:rPr>
        <w:t>CCS’</w:t>
      </w:r>
      <w:r w:rsidRPr="00D60F3E">
        <w:rPr>
          <w:rFonts w:ascii="Arial" w:hAnsi="Arial"/>
          <w:sz w:val="24"/>
          <w:szCs w:val="24"/>
        </w:rPr>
        <w:t xml:space="preserve"> right subsequently to reject all or any element of the </w:t>
      </w:r>
      <w:r w:rsidR="00045A48">
        <w:rPr>
          <w:rFonts w:ascii="Arial" w:hAnsi="Arial"/>
          <w:sz w:val="24"/>
          <w:szCs w:val="24"/>
        </w:rPr>
        <w:t>Test Item</w:t>
      </w:r>
      <w:r w:rsidRPr="00D60F3E">
        <w:rPr>
          <w:rFonts w:ascii="Arial" w:hAnsi="Arial"/>
          <w:sz w:val="24"/>
          <w:szCs w:val="24"/>
        </w:rPr>
        <w:t xml:space="preserve">s and/or any </w:t>
      </w:r>
      <w:r w:rsidR="00F57116">
        <w:rPr>
          <w:rFonts w:ascii="Arial" w:hAnsi="Arial"/>
          <w:sz w:val="24"/>
          <w:szCs w:val="24"/>
        </w:rPr>
        <w:t xml:space="preserve">Framework </w:t>
      </w:r>
      <w:r w:rsidRPr="00D60F3E">
        <w:rPr>
          <w:rFonts w:ascii="Arial" w:hAnsi="Arial"/>
          <w:sz w:val="24"/>
          <w:szCs w:val="24"/>
        </w:rPr>
        <w:t xml:space="preserve">Milestone to which a </w:t>
      </w:r>
      <w:r w:rsidR="004E48AA">
        <w:rPr>
          <w:rFonts w:ascii="Arial" w:hAnsi="Arial"/>
          <w:sz w:val="24"/>
          <w:szCs w:val="24"/>
        </w:rPr>
        <w:t>Confirmation Certificate</w:t>
      </w:r>
      <w:r w:rsidRPr="00D60F3E">
        <w:rPr>
          <w:rFonts w:ascii="Arial" w:hAnsi="Arial"/>
          <w:sz w:val="24"/>
          <w:szCs w:val="24"/>
        </w:rPr>
        <w:t xml:space="preserve"> relates. </w:t>
      </w:r>
    </w:p>
    <w:p w14:paraId="7AFB9164" w14:textId="638BEF11" w:rsidR="00B00FF8" w:rsidRPr="00093FBD" w:rsidRDefault="00964653" w:rsidP="00940547">
      <w:pPr>
        <w:pStyle w:val="GPSSchAnnexname"/>
        <w:ind w:left="720" w:hanging="720"/>
        <w:jc w:val="left"/>
        <w:rPr>
          <w:rFonts w:ascii="Arial Bold" w:hAnsi="Arial Bold" w:cs="Arial"/>
          <w:caps w:val="0"/>
          <w:sz w:val="36"/>
          <w:szCs w:val="36"/>
        </w:rPr>
      </w:pPr>
      <w:r w:rsidRPr="00D60F3E">
        <w:rPr>
          <w:rFonts w:ascii="Arial" w:hAnsi="Arial" w:cs="Arial"/>
          <w:sz w:val="24"/>
          <w:szCs w:val="24"/>
        </w:rPr>
        <w:br w:type="page"/>
      </w:r>
      <w:bookmarkStart w:id="39" w:name="_Toc414636339"/>
      <w:bookmarkStart w:id="40" w:name="_Toc461012417"/>
      <w:bookmarkStart w:id="41" w:name="_Toc461021225"/>
      <w:r w:rsidR="00940547">
        <w:rPr>
          <w:rFonts w:ascii="Arial Bold" w:hAnsi="Arial Bold" w:cs="Arial"/>
          <w:caps w:val="0"/>
          <w:sz w:val="36"/>
          <w:szCs w:val="36"/>
        </w:rPr>
        <w:lastRenderedPageBreak/>
        <w:t xml:space="preserve">PART B </w:t>
      </w:r>
      <w:r w:rsidR="00093FBD" w:rsidRPr="00093FBD">
        <w:rPr>
          <w:rFonts w:ascii="Arial Bold" w:hAnsi="Arial Bold" w:cs="Arial"/>
          <w:caps w:val="0"/>
          <w:sz w:val="36"/>
          <w:szCs w:val="36"/>
        </w:rPr>
        <w:t>A</w:t>
      </w:r>
      <w:r w:rsidR="005E746A">
        <w:rPr>
          <w:rFonts w:ascii="Arial Bold" w:hAnsi="Arial Bold" w:cs="Arial"/>
          <w:caps w:val="0"/>
          <w:sz w:val="36"/>
          <w:szCs w:val="36"/>
        </w:rPr>
        <w:t>ppendi</w:t>
      </w:r>
      <w:r w:rsidR="00093FBD" w:rsidRPr="00093FBD">
        <w:rPr>
          <w:rFonts w:ascii="Arial Bold" w:hAnsi="Arial Bold" w:cs="Arial"/>
          <w:caps w:val="0"/>
          <w:sz w:val="36"/>
          <w:szCs w:val="36"/>
        </w:rPr>
        <w:t xml:space="preserve">x 1: </w:t>
      </w:r>
      <w:r w:rsidR="00045A48">
        <w:rPr>
          <w:rFonts w:ascii="Arial Bold" w:hAnsi="Arial Bold" w:cs="Arial"/>
          <w:caps w:val="0"/>
          <w:sz w:val="36"/>
          <w:szCs w:val="36"/>
        </w:rPr>
        <w:t>Framework Test</w:t>
      </w:r>
      <w:r w:rsidR="00093FBD" w:rsidRPr="00093FBD">
        <w:rPr>
          <w:rFonts w:ascii="Arial Bold" w:hAnsi="Arial Bold" w:cs="Arial"/>
          <w:caps w:val="0"/>
          <w:sz w:val="36"/>
          <w:szCs w:val="36"/>
        </w:rPr>
        <w:t xml:space="preserve"> Issues – Severity Levels</w:t>
      </w:r>
      <w:bookmarkEnd w:id="39"/>
      <w:bookmarkEnd w:id="40"/>
      <w:bookmarkEnd w:id="41"/>
    </w:p>
    <w:p w14:paraId="2005A2F0" w14:textId="77777777" w:rsidR="00B00FF8" w:rsidRPr="00093FBD" w:rsidRDefault="00093FBD" w:rsidP="000C7D44">
      <w:pPr>
        <w:pStyle w:val="GPSL1CLAUSEHEADING"/>
        <w:keepNext/>
        <w:numPr>
          <w:ilvl w:val="0"/>
          <w:numId w:val="6"/>
        </w:numPr>
        <w:tabs>
          <w:tab w:val="clear" w:pos="0"/>
        </w:tabs>
        <w:ind w:left="1080"/>
        <w:jc w:val="left"/>
        <w:rPr>
          <w:caps w:val="0"/>
          <w:sz w:val="24"/>
          <w:szCs w:val="24"/>
        </w:rPr>
      </w:pPr>
      <w:r>
        <w:rPr>
          <w:caps w:val="0"/>
          <w:sz w:val="24"/>
          <w:szCs w:val="24"/>
        </w:rPr>
        <w:t xml:space="preserve">Severity 1 Error </w:t>
      </w:r>
    </w:p>
    <w:p w14:paraId="1348A38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64B68A25" w14:textId="77777777" w:rsidR="00B00FF8" w:rsidRPr="00D60F3E" w:rsidRDefault="00093FBD" w:rsidP="000C7D44">
      <w:pPr>
        <w:pStyle w:val="GPSL1CLAUSEHEADING"/>
        <w:keepNext/>
        <w:numPr>
          <w:ilvl w:val="0"/>
          <w:numId w:val="6"/>
        </w:numPr>
        <w:tabs>
          <w:tab w:val="clear" w:pos="0"/>
        </w:tabs>
        <w:ind w:left="1080"/>
        <w:jc w:val="left"/>
        <w:rPr>
          <w:rFonts w:ascii="Arial" w:hAnsi="Arial"/>
          <w:sz w:val="24"/>
          <w:szCs w:val="24"/>
        </w:rPr>
      </w:pPr>
      <w:r>
        <w:rPr>
          <w:caps w:val="0"/>
          <w:sz w:val="24"/>
          <w:szCs w:val="24"/>
        </w:rPr>
        <w:t>Severity 2 Error</w:t>
      </w:r>
    </w:p>
    <w:p w14:paraId="49DEA34E" w14:textId="2DB9CF1C"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This is an error for which, as reasonably determined by </w:t>
      </w:r>
      <w:r w:rsidR="00D11C07">
        <w:rPr>
          <w:rFonts w:ascii="Arial" w:hAnsi="Arial"/>
          <w:sz w:val="24"/>
          <w:szCs w:val="24"/>
        </w:rPr>
        <w:t>CCS</w:t>
      </w:r>
      <w:r w:rsidRPr="00D60F3E">
        <w:rPr>
          <w:rFonts w:ascii="Arial" w:hAnsi="Arial"/>
          <w:sz w:val="24"/>
          <w:szCs w:val="24"/>
        </w:rPr>
        <w:t>, there is no practicable workaround available, and which:</w:t>
      </w:r>
    </w:p>
    <w:p w14:paraId="7D2BB67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11039F84" w14:textId="432C44EE"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w:t>
      </w:r>
      <w:r w:rsidR="00045A48">
        <w:rPr>
          <w:rFonts w:ascii="Arial" w:hAnsi="Arial"/>
          <w:sz w:val="24"/>
          <w:szCs w:val="24"/>
        </w:rPr>
        <w:t>Framework Test</w:t>
      </w:r>
      <w:r w:rsidRPr="00D60F3E">
        <w:rPr>
          <w:rFonts w:ascii="Arial" w:hAnsi="Arial"/>
          <w:sz w:val="24"/>
          <w:szCs w:val="24"/>
        </w:rPr>
        <w:t xml:space="preserve">; or </w:t>
      </w:r>
    </w:p>
    <w:p w14:paraId="530B4BEA" w14:textId="686800E6"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has an adverse impact on any other Component(s) or any other area of the </w:t>
      </w:r>
      <w:r w:rsidR="00045A48">
        <w:rPr>
          <w:rFonts w:ascii="Arial" w:hAnsi="Arial"/>
          <w:sz w:val="24"/>
          <w:szCs w:val="24"/>
        </w:rPr>
        <w:t>Test Item</w:t>
      </w:r>
      <w:r w:rsidRPr="00D60F3E">
        <w:rPr>
          <w:rFonts w:ascii="Arial" w:hAnsi="Arial"/>
          <w:sz w:val="24"/>
          <w:szCs w:val="24"/>
        </w:rPr>
        <w:t>s;</w:t>
      </w:r>
    </w:p>
    <w:p w14:paraId="736C3C5A" w14:textId="77777777" w:rsidR="00B00FF8" w:rsidRPr="00D60F3E" w:rsidRDefault="00093FBD" w:rsidP="000C7D44">
      <w:pPr>
        <w:pStyle w:val="GPSL1CLAUSEHEADING"/>
        <w:keepNext/>
        <w:numPr>
          <w:ilvl w:val="0"/>
          <w:numId w:val="6"/>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1A543B9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2C7DC85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07AD6CA" w14:textId="593CBD03"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w:t>
      </w:r>
      <w:r w:rsidR="00045A48">
        <w:rPr>
          <w:rFonts w:ascii="Arial" w:hAnsi="Arial"/>
          <w:sz w:val="24"/>
          <w:szCs w:val="24"/>
        </w:rPr>
        <w:t>Framework Test</w:t>
      </w:r>
      <w:r w:rsidRPr="00D60F3E">
        <w:rPr>
          <w:rFonts w:ascii="Arial" w:hAnsi="Arial"/>
          <w:sz w:val="24"/>
          <w:szCs w:val="24"/>
        </w:rPr>
        <w:t xml:space="preserve">; or </w:t>
      </w:r>
    </w:p>
    <w:p w14:paraId="338EFDE4" w14:textId="44C36CCD"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 xml:space="preserve">has an impact on any other Component(s) or any other area of the </w:t>
      </w:r>
      <w:r w:rsidR="00045A48">
        <w:rPr>
          <w:rFonts w:ascii="Arial" w:hAnsi="Arial"/>
          <w:sz w:val="24"/>
          <w:szCs w:val="24"/>
        </w:rPr>
        <w:t>Test Item</w:t>
      </w:r>
      <w:r w:rsidRPr="00D60F3E">
        <w:rPr>
          <w:rFonts w:ascii="Arial" w:hAnsi="Arial"/>
          <w:sz w:val="24"/>
          <w:szCs w:val="24"/>
        </w:rPr>
        <w:t>s;</w:t>
      </w:r>
    </w:p>
    <w:p w14:paraId="0FAEED12" w14:textId="79CC352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w:t>
      </w:r>
      <w:r w:rsidR="00D11C07">
        <w:rPr>
          <w:rFonts w:ascii="Arial" w:hAnsi="Arial"/>
          <w:sz w:val="24"/>
          <w:szCs w:val="24"/>
        </w:rPr>
        <w:t>CCS</w:t>
      </w:r>
      <w:r w:rsidRPr="00D60F3E">
        <w:rPr>
          <w:rFonts w:ascii="Arial" w:hAnsi="Arial"/>
          <w:sz w:val="24"/>
          <w:szCs w:val="24"/>
        </w:rPr>
        <w:t>, there is a practicable workaround available;</w:t>
      </w:r>
    </w:p>
    <w:p w14:paraId="44C98BD4" w14:textId="77777777" w:rsidR="00B00FF8" w:rsidRPr="00093FBD" w:rsidRDefault="00093FBD" w:rsidP="000C7D44">
      <w:pPr>
        <w:pStyle w:val="GPSL1CLAUSEHEADING"/>
        <w:keepNext/>
        <w:numPr>
          <w:ilvl w:val="0"/>
          <w:numId w:val="6"/>
        </w:numPr>
        <w:tabs>
          <w:tab w:val="clear" w:pos="0"/>
        </w:tabs>
        <w:ind w:left="1080"/>
        <w:jc w:val="left"/>
        <w:rPr>
          <w:caps w:val="0"/>
          <w:sz w:val="24"/>
          <w:szCs w:val="24"/>
        </w:rPr>
      </w:pPr>
      <w:r>
        <w:rPr>
          <w:caps w:val="0"/>
          <w:sz w:val="24"/>
          <w:szCs w:val="24"/>
        </w:rPr>
        <w:t>Severity 4 Error</w:t>
      </w:r>
    </w:p>
    <w:p w14:paraId="03061804" w14:textId="49406AAF"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w:t>
      </w:r>
      <w:r w:rsidR="00045A48">
        <w:rPr>
          <w:rFonts w:ascii="Arial" w:hAnsi="Arial"/>
          <w:sz w:val="24"/>
          <w:szCs w:val="24"/>
        </w:rPr>
        <w:t>Framework Test</w:t>
      </w:r>
      <w:r w:rsidRPr="00D60F3E">
        <w:rPr>
          <w:rFonts w:ascii="Arial" w:hAnsi="Arial"/>
          <w:sz w:val="24"/>
          <w:szCs w:val="24"/>
        </w:rPr>
        <w:t xml:space="preserve">, or other areas of the </w:t>
      </w:r>
      <w:r w:rsidR="00045A48">
        <w:rPr>
          <w:rFonts w:ascii="Arial" w:hAnsi="Arial"/>
          <w:sz w:val="24"/>
          <w:szCs w:val="24"/>
        </w:rPr>
        <w:t>Test Item</w:t>
      </w:r>
      <w:r w:rsidRPr="00D60F3E">
        <w:rPr>
          <w:rFonts w:ascii="Arial" w:hAnsi="Arial"/>
          <w:sz w:val="24"/>
          <w:szCs w:val="24"/>
        </w:rPr>
        <w:t>s; and</w:t>
      </w:r>
    </w:p>
    <w:p w14:paraId="1BD3F652" w14:textId="77777777" w:rsidR="00B00FF8" w:rsidRPr="00093FBD" w:rsidRDefault="00093FBD" w:rsidP="000C7D44">
      <w:pPr>
        <w:pStyle w:val="GPSL1CLAUSEHEADING"/>
        <w:keepNext/>
        <w:numPr>
          <w:ilvl w:val="0"/>
          <w:numId w:val="6"/>
        </w:numPr>
        <w:tabs>
          <w:tab w:val="clear" w:pos="0"/>
        </w:tabs>
        <w:ind w:left="1080"/>
        <w:jc w:val="left"/>
        <w:rPr>
          <w:caps w:val="0"/>
          <w:sz w:val="24"/>
          <w:szCs w:val="24"/>
        </w:rPr>
      </w:pPr>
      <w:r>
        <w:rPr>
          <w:caps w:val="0"/>
          <w:sz w:val="24"/>
          <w:szCs w:val="24"/>
        </w:rPr>
        <w:t>Severity 5 Error</w:t>
      </w:r>
    </w:p>
    <w:p w14:paraId="2D9D695B" w14:textId="6C8E59D5"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 xml:space="preserve">This is an error that causes a minor problem, for which no workaround is required, and which has no impact on the current </w:t>
      </w:r>
      <w:r w:rsidR="00045A48">
        <w:rPr>
          <w:rFonts w:ascii="Arial" w:hAnsi="Arial"/>
          <w:sz w:val="24"/>
          <w:szCs w:val="24"/>
        </w:rPr>
        <w:t>Framework Test</w:t>
      </w:r>
      <w:r w:rsidRPr="00D60F3E">
        <w:rPr>
          <w:rFonts w:ascii="Arial" w:hAnsi="Arial"/>
          <w:sz w:val="24"/>
          <w:szCs w:val="24"/>
        </w:rPr>
        <w:t xml:space="preserve">, or other areas of the </w:t>
      </w:r>
      <w:r w:rsidR="00045A48">
        <w:rPr>
          <w:rFonts w:ascii="Arial" w:hAnsi="Arial"/>
          <w:sz w:val="24"/>
          <w:szCs w:val="24"/>
        </w:rPr>
        <w:t>Test Item</w:t>
      </w:r>
      <w:r w:rsidRPr="00D60F3E">
        <w:rPr>
          <w:rFonts w:ascii="Arial" w:hAnsi="Arial"/>
          <w:sz w:val="24"/>
          <w:szCs w:val="24"/>
        </w:rPr>
        <w:t>s.</w:t>
      </w:r>
    </w:p>
    <w:p w14:paraId="0ADF9011" w14:textId="034612AE" w:rsidR="00B00FF8" w:rsidRPr="00093FBD" w:rsidRDefault="00964653" w:rsidP="00940547">
      <w:pPr>
        <w:pStyle w:val="GPSSchAnnexname"/>
        <w:ind w:left="720" w:hanging="720"/>
        <w:jc w:val="left"/>
        <w:rPr>
          <w:rFonts w:ascii="Arial Bold" w:hAnsi="Arial Bold" w:cs="Arial"/>
          <w:caps w:val="0"/>
          <w:sz w:val="36"/>
          <w:szCs w:val="36"/>
        </w:rPr>
      </w:pPr>
      <w:r w:rsidRPr="00D60F3E">
        <w:rPr>
          <w:rFonts w:ascii="Arial" w:hAnsi="Arial" w:cs="Arial"/>
          <w:sz w:val="24"/>
          <w:szCs w:val="24"/>
        </w:rPr>
        <w:br w:type="page"/>
      </w:r>
      <w:r w:rsidR="00940547">
        <w:rPr>
          <w:rFonts w:ascii="Arial Bold" w:hAnsi="Arial Bold" w:cs="Arial"/>
          <w:caps w:val="0"/>
          <w:sz w:val="36"/>
          <w:szCs w:val="36"/>
        </w:rPr>
        <w:lastRenderedPageBreak/>
        <w:t>PART B A</w:t>
      </w:r>
      <w:r w:rsidR="005E746A">
        <w:rPr>
          <w:rFonts w:ascii="Arial Bold" w:hAnsi="Arial Bold" w:cs="Arial"/>
          <w:caps w:val="0"/>
          <w:sz w:val="36"/>
          <w:szCs w:val="36"/>
        </w:rPr>
        <w:t>ppendi</w:t>
      </w:r>
      <w:r w:rsidR="00093FBD" w:rsidRPr="00093FBD">
        <w:rPr>
          <w:rFonts w:ascii="Arial Bold" w:hAnsi="Arial Bold" w:cs="Arial"/>
          <w:caps w:val="0"/>
          <w:sz w:val="36"/>
          <w:szCs w:val="36"/>
        </w:rPr>
        <w:t xml:space="preserve">x 2: </w:t>
      </w:r>
      <w:r w:rsidR="004E48AA">
        <w:rPr>
          <w:rFonts w:ascii="Arial Bold" w:hAnsi="Arial Bold" w:cs="Arial"/>
          <w:caps w:val="0"/>
          <w:sz w:val="36"/>
          <w:szCs w:val="36"/>
        </w:rPr>
        <w:t>Confirmation Certificate</w:t>
      </w:r>
    </w:p>
    <w:p w14:paraId="3DA6A502"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r>
      <w:r w:rsidRPr="00336774">
        <w:rPr>
          <w:sz w:val="24"/>
          <w:szCs w:val="24"/>
          <w:highlight w:val="yellow"/>
        </w:rPr>
        <w:t>[insert</w:t>
      </w:r>
      <w:r w:rsidRPr="00D60F3E">
        <w:rPr>
          <w:sz w:val="24"/>
          <w:szCs w:val="24"/>
        </w:rPr>
        <w:t xml:space="preserve"> name of Supplier] </w:t>
      </w:r>
    </w:p>
    <w:p w14:paraId="3D15067C" w14:textId="2AB6D7A4"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r>
      <w:r w:rsidR="00D11C07">
        <w:rPr>
          <w:sz w:val="24"/>
          <w:szCs w:val="24"/>
        </w:rPr>
        <w:t>Crown Commercial Service</w:t>
      </w:r>
    </w:p>
    <w:p w14:paraId="6AA684D5" w14:textId="77777777" w:rsidR="00B00FF8" w:rsidRPr="00D60F3E" w:rsidRDefault="00964653" w:rsidP="00FE45D3">
      <w:pPr>
        <w:ind w:left="1429"/>
        <w:jc w:val="left"/>
        <w:rPr>
          <w:sz w:val="24"/>
          <w:szCs w:val="24"/>
        </w:rPr>
      </w:pPr>
      <w:r w:rsidRPr="00336774">
        <w:rPr>
          <w:sz w:val="24"/>
          <w:szCs w:val="24"/>
          <w:highlight w:val="yellow"/>
        </w:rPr>
        <w:t>[</w:t>
      </w:r>
      <w:proofErr w:type="gramStart"/>
      <w:r w:rsidRPr="00336774">
        <w:rPr>
          <w:sz w:val="24"/>
          <w:szCs w:val="24"/>
          <w:highlight w:val="yellow"/>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1142CBA7" w14:textId="77777777" w:rsidR="00B00FF8" w:rsidRPr="00D60F3E" w:rsidRDefault="00B00FF8" w:rsidP="00FE45D3">
      <w:pPr>
        <w:pStyle w:val="MarginText"/>
        <w:ind w:left="862"/>
        <w:jc w:val="left"/>
        <w:rPr>
          <w:rFonts w:cs="Arial"/>
          <w:sz w:val="24"/>
          <w:szCs w:val="24"/>
        </w:rPr>
      </w:pPr>
    </w:p>
    <w:p w14:paraId="4A8B8B33" w14:textId="77777777" w:rsidR="00B00FF8" w:rsidRPr="00D60F3E" w:rsidRDefault="00964653" w:rsidP="00FE45D3">
      <w:pPr>
        <w:ind w:left="1429"/>
        <w:jc w:val="left"/>
        <w:rPr>
          <w:sz w:val="24"/>
          <w:szCs w:val="24"/>
        </w:rPr>
      </w:pPr>
      <w:r w:rsidRPr="00D60F3E">
        <w:rPr>
          <w:sz w:val="24"/>
          <w:szCs w:val="24"/>
        </w:rPr>
        <w:t>Dear Sirs,</w:t>
      </w:r>
    </w:p>
    <w:p w14:paraId="666812F2" w14:textId="44542B11" w:rsidR="00B00FF8" w:rsidRPr="00D60F3E" w:rsidRDefault="004E48AA" w:rsidP="00093FBD">
      <w:pPr>
        <w:pStyle w:val="MarginText"/>
        <w:ind w:left="862" w:firstLine="567"/>
        <w:jc w:val="left"/>
        <w:rPr>
          <w:rFonts w:cs="Arial"/>
          <w:b/>
          <w:sz w:val="24"/>
          <w:szCs w:val="24"/>
        </w:rPr>
      </w:pPr>
      <w:r>
        <w:rPr>
          <w:rFonts w:cs="Arial"/>
          <w:b/>
          <w:sz w:val="24"/>
          <w:szCs w:val="24"/>
        </w:rPr>
        <w:t>Confirmation Certificate</w:t>
      </w:r>
    </w:p>
    <w:p w14:paraId="41ABAB93" w14:textId="5362A81F" w:rsidR="00B00FF8" w:rsidRPr="00D60F3E" w:rsidRDefault="00045A48" w:rsidP="00FE45D3">
      <w:pPr>
        <w:ind w:left="1429"/>
        <w:jc w:val="left"/>
        <w:rPr>
          <w:sz w:val="24"/>
          <w:szCs w:val="24"/>
        </w:rPr>
      </w:pPr>
      <w:r>
        <w:rPr>
          <w:sz w:val="24"/>
          <w:szCs w:val="24"/>
        </w:rPr>
        <w:t>Test Item</w:t>
      </w:r>
      <w:r w:rsidR="00964653" w:rsidRPr="00D60F3E">
        <w:rPr>
          <w:sz w:val="24"/>
          <w:szCs w:val="24"/>
        </w:rPr>
        <w:t>/</w:t>
      </w:r>
      <w:r w:rsidR="006765DB">
        <w:rPr>
          <w:sz w:val="24"/>
          <w:szCs w:val="24"/>
        </w:rPr>
        <w:t xml:space="preserve">Framework </w:t>
      </w:r>
      <w:r w:rsidR="00964653" w:rsidRPr="00D60F3E">
        <w:rPr>
          <w:sz w:val="24"/>
          <w:szCs w:val="24"/>
        </w:rPr>
        <w:t>Milestone(s): [</w:t>
      </w:r>
      <w:r w:rsidR="003F03B7">
        <w:rPr>
          <w:sz w:val="24"/>
          <w:szCs w:val="24"/>
          <w:highlight w:val="yellow"/>
        </w:rPr>
        <w:t>i</w:t>
      </w:r>
      <w:r w:rsidR="00964653" w:rsidRPr="00620AC4">
        <w:rPr>
          <w:sz w:val="24"/>
          <w:szCs w:val="24"/>
          <w:highlight w:val="yellow"/>
        </w:rPr>
        <w:t>nsert</w:t>
      </w:r>
      <w:r w:rsidR="00964653" w:rsidRPr="00D60F3E">
        <w:rPr>
          <w:sz w:val="24"/>
          <w:szCs w:val="24"/>
        </w:rPr>
        <w:t xml:space="preserve"> relevant description of the agreed </w:t>
      </w:r>
      <w:r>
        <w:rPr>
          <w:sz w:val="24"/>
          <w:szCs w:val="24"/>
        </w:rPr>
        <w:t>Test Item</w:t>
      </w:r>
      <w:r w:rsidR="00964653" w:rsidRPr="00D60F3E">
        <w:rPr>
          <w:sz w:val="24"/>
          <w:szCs w:val="24"/>
        </w:rPr>
        <w:t>s/</w:t>
      </w:r>
      <w:r w:rsidR="006765DB">
        <w:rPr>
          <w:sz w:val="24"/>
          <w:szCs w:val="24"/>
        </w:rPr>
        <w:t xml:space="preserve">Framework </w:t>
      </w:r>
      <w:r w:rsidR="00964653" w:rsidRPr="00D60F3E">
        <w:rPr>
          <w:sz w:val="24"/>
          <w:szCs w:val="24"/>
        </w:rPr>
        <w:t>Milestones].</w:t>
      </w:r>
    </w:p>
    <w:p w14:paraId="71E20230" w14:textId="3A05DFBE"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w:t>
      </w:r>
      <w:r w:rsidR="00D11C07">
        <w:rPr>
          <w:b/>
          <w:sz w:val="24"/>
          <w:szCs w:val="24"/>
        </w:rPr>
        <w:t>Framework</w:t>
      </w:r>
      <w:r w:rsidRPr="00D60F3E">
        <w:rPr>
          <w:b/>
          <w:sz w:val="24"/>
          <w:szCs w:val="24"/>
        </w:rPr>
        <w:t xml:space="preserve"> Contract"</w:t>
      </w:r>
      <w:r w:rsidRPr="00D60F3E">
        <w:rPr>
          <w:sz w:val="24"/>
          <w:szCs w:val="24"/>
        </w:rPr>
        <w:t>) Contract reference number</w:t>
      </w:r>
      <w:r w:rsidR="00D11C07">
        <w:rPr>
          <w:sz w:val="24"/>
          <w:szCs w:val="24"/>
        </w:rPr>
        <w:t xml:space="preserve"> RM6167 </w:t>
      </w:r>
      <w:r w:rsidRPr="00D60F3E">
        <w:rPr>
          <w:sz w:val="24"/>
          <w:szCs w:val="24"/>
        </w:rPr>
        <w:t xml:space="preserve">between </w:t>
      </w:r>
      <w:r w:rsidR="00D11C07">
        <w:rPr>
          <w:sz w:val="24"/>
          <w:szCs w:val="24"/>
        </w:rPr>
        <w:t>Crown Commercial Service</w:t>
      </w:r>
      <w:r w:rsidRPr="00D60F3E">
        <w:rPr>
          <w:sz w:val="24"/>
          <w:szCs w:val="24"/>
        </w:rPr>
        <w:t xml:space="preserve"> (</w:t>
      </w:r>
      <w:r w:rsidRPr="00D60F3E">
        <w:rPr>
          <w:b/>
          <w:sz w:val="24"/>
          <w:szCs w:val="24"/>
        </w:rPr>
        <w:t>"</w:t>
      </w:r>
      <w:r w:rsidR="00D11C07">
        <w:rPr>
          <w:b/>
          <w:sz w:val="24"/>
          <w:szCs w:val="24"/>
        </w:rPr>
        <w:t>CCS</w:t>
      </w:r>
      <w:r w:rsidRPr="00D60F3E">
        <w:rPr>
          <w:b/>
          <w:sz w:val="24"/>
          <w:szCs w:val="24"/>
        </w:rPr>
        <w:t>"</w:t>
      </w:r>
      <w:r w:rsidRPr="00D60F3E">
        <w:rPr>
          <w:sz w:val="24"/>
          <w:szCs w:val="24"/>
        </w:rPr>
        <w:t>) and [</w:t>
      </w:r>
      <w:r w:rsidRPr="00620AC4">
        <w:rPr>
          <w:i/>
          <w:sz w:val="24"/>
          <w:szCs w:val="24"/>
          <w:highlight w:val="yellow"/>
        </w:rPr>
        <w:t>insert</w:t>
      </w:r>
      <w:r w:rsidRPr="00D60F3E">
        <w:rPr>
          <w:i/>
          <w:sz w:val="24"/>
          <w:szCs w:val="24"/>
        </w:rPr>
        <w:t xml:space="preserve"> Supplier name</w:t>
      </w:r>
      <w:r w:rsidRPr="00D60F3E">
        <w:rPr>
          <w:sz w:val="24"/>
          <w:szCs w:val="24"/>
        </w:rPr>
        <w:t>] (</w:t>
      </w:r>
      <w:r w:rsidRPr="00D60F3E">
        <w:rPr>
          <w:b/>
          <w:sz w:val="24"/>
          <w:szCs w:val="24"/>
        </w:rPr>
        <w:t>"Supplier"</w:t>
      </w:r>
      <w:r w:rsidRPr="00D60F3E">
        <w:rPr>
          <w:sz w:val="24"/>
          <w:szCs w:val="24"/>
        </w:rPr>
        <w:t>) dated [</w:t>
      </w:r>
      <w:r w:rsidRPr="00620AC4">
        <w:rPr>
          <w:i/>
          <w:sz w:val="24"/>
          <w:szCs w:val="24"/>
          <w:highlight w:val="yellow"/>
        </w:rPr>
        <w:t>insert</w:t>
      </w:r>
      <w:r w:rsidRPr="00D60F3E">
        <w:rPr>
          <w:i/>
          <w:sz w:val="24"/>
          <w:szCs w:val="24"/>
        </w:rPr>
        <w:t xml:space="preserve"> </w:t>
      </w:r>
      <w:r w:rsidR="00D11C07">
        <w:rPr>
          <w:i/>
          <w:sz w:val="24"/>
          <w:szCs w:val="24"/>
        </w:rPr>
        <w:t>Framework Contract</w:t>
      </w:r>
      <w:r w:rsidRPr="00D60F3E">
        <w:rPr>
          <w:i/>
          <w:sz w:val="24"/>
          <w:szCs w:val="24"/>
        </w:rPr>
        <w:t xml:space="preserve">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067AD8D6" w14:textId="3669FE3F" w:rsidR="00B00FF8" w:rsidRPr="00D60F3E" w:rsidRDefault="00964653" w:rsidP="00FE45D3">
      <w:pPr>
        <w:ind w:left="1429"/>
        <w:jc w:val="left"/>
        <w:rPr>
          <w:sz w:val="24"/>
          <w:szCs w:val="24"/>
        </w:rPr>
      </w:pPr>
      <w:r w:rsidRPr="00D60F3E">
        <w:rPr>
          <w:sz w:val="24"/>
          <w:szCs w:val="24"/>
        </w:rPr>
        <w:t xml:space="preserve">The definitions for any capitalised terms in this certificate are as set out in the </w:t>
      </w:r>
      <w:r w:rsidR="00D11C07">
        <w:rPr>
          <w:sz w:val="24"/>
          <w:szCs w:val="24"/>
        </w:rPr>
        <w:t>Framework</w:t>
      </w:r>
      <w:r w:rsidRPr="00D60F3E">
        <w:rPr>
          <w:sz w:val="24"/>
          <w:szCs w:val="24"/>
        </w:rPr>
        <w:t xml:space="preserve"> Contract.</w:t>
      </w:r>
    </w:p>
    <w:p w14:paraId="31DD44B6" w14:textId="6843FA78" w:rsidR="00B00FF8" w:rsidRPr="00D60F3E" w:rsidRDefault="00964653" w:rsidP="00FE45D3">
      <w:pPr>
        <w:pStyle w:val="MarginText"/>
        <w:ind w:left="1429"/>
        <w:jc w:val="left"/>
        <w:rPr>
          <w:rFonts w:cs="Arial"/>
          <w:sz w:val="24"/>
          <w:szCs w:val="24"/>
        </w:rPr>
      </w:pPr>
      <w:r w:rsidRPr="00D60F3E">
        <w:rPr>
          <w:rFonts w:cs="Arial"/>
          <w:sz w:val="24"/>
          <w:szCs w:val="24"/>
        </w:rPr>
        <w:t xml:space="preserve">[We confirm that all the </w:t>
      </w:r>
      <w:r w:rsidR="00045A48">
        <w:rPr>
          <w:rFonts w:cs="Arial"/>
          <w:sz w:val="24"/>
          <w:szCs w:val="24"/>
        </w:rPr>
        <w:t>Test Item</w:t>
      </w:r>
      <w:r w:rsidRPr="00D60F3E">
        <w:rPr>
          <w:rFonts w:cs="Arial"/>
          <w:sz w:val="24"/>
          <w:szCs w:val="24"/>
        </w:rPr>
        <w:t xml:space="preserve">s relating to </w:t>
      </w:r>
      <w:r w:rsidRPr="00620AC4">
        <w:rPr>
          <w:rFonts w:cs="Arial"/>
          <w:sz w:val="24"/>
          <w:szCs w:val="24"/>
          <w:highlight w:val="yellow"/>
        </w:rPr>
        <w:t>[insert</w:t>
      </w:r>
      <w:r w:rsidRPr="00D60F3E">
        <w:rPr>
          <w:rFonts w:cs="Arial"/>
          <w:sz w:val="24"/>
          <w:szCs w:val="24"/>
        </w:rPr>
        <w:t xml:space="preserve"> relevant description of </w:t>
      </w:r>
      <w:r w:rsidR="00045A48">
        <w:rPr>
          <w:rFonts w:cs="Arial"/>
          <w:sz w:val="24"/>
          <w:szCs w:val="24"/>
        </w:rPr>
        <w:t>Test Item</w:t>
      </w:r>
      <w:r w:rsidRPr="00D60F3E">
        <w:rPr>
          <w:rFonts w:cs="Arial"/>
          <w:sz w:val="24"/>
          <w:szCs w:val="24"/>
        </w:rPr>
        <w:t xml:space="preserve">s/agreed </w:t>
      </w:r>
      <w:r w:rsidR="006765DB">
        <w:rPr>
          <w:rFonts w:cs="Arial"/>
          <w:sz w:val="24"/>
          <w:szCs w:val="24"/>
        </w:rPr>
        <w:t xml:space="preserve">Framework </w:t>
      </w:r>
      <w:r w:rsidRPr="00D60F3E">
        <w:rPr>
          <w:rFonts w:cs="Arial"/>
          <w:sz w:val="24"/>
          <w:szCs w:val="24"/>
        </w:rPr>
        <w:t xml:space="preserve">Milestones and/or reference number(s) from the </w:t>
      </w:r>
      <w:r w:rsidR="00D11C07">
        <w:rPr>
          <w:rFonts w:cs="Arial"/>
          <w:sz w:val="24"/>
          <w:szCs w:val="24"/>
        </w:rPr>
        <w:t xml:space="preserve">Framework </w:t>
      </w:r>
      <w:r w:rsidRPr="00D60F3E">
        <w:rPr>
          <w:rFonts w:cs="Arial"/>
          <w:sz w:val="24"/>
          <w:szCs w:val="24"/>
        </w:rPr>
        <w:t xml:space="preserve">Implementation Plan] have been </w:t>
      </w:r>
      <w:r w:rsidR="00045A48">
        <w:rPr>
          <w:rFonts w:cs="Arial"/>
          <w:sz w:val="24"/>
          <w:szCs w:val="24"/>
        </w:rPr>
        <w:t>Framework Test</w:t>
      </w:r>
      <w:r w:rsidRPr="00D60F3E">
        <w:rPr>
          <w:rFonts w:cs="Arial"/>
          <w:sz w:val="24"/>
          <w:szCs w:val="24"/>
        </w:rPr>
        <w:t xml:space="preserve">ed successfully in accordance with the </w:t>
      </w:r>
      <w:r w:rsidR="00045A48">
        <w:rPr>
          <w:rFonts w:cs="Arial"/>
          <w:sz w:val="24"/>
          <w:szCs w:val="24"/>
        </w:rPr>
        <w:t>Framework Test</w:t>
      </w:r>
      <w:r w:rsidRPr="00D60F3E">
        <w:rPr>
          <w:rFonts w:cs="Arial"/>
          <w:sz w:val="24"/>
          <w:szCs w:val="24"/>
        </w:rPr>
        <w:t xml:space="preserve"> Plan [or that a conditional </w:t>
      </w:r>
      <w:r w:rsidR="004E48AA">
        <w:rPr>
          <w:rFonts w:cs="Arial"/>
          <w:sz w:val="24"/>
          <w:szCs w:val="24"/>
        </w:rPr>
        <w:t>Confirmation Certificate</w:t>
      </w:r>
      <w:r w:rsidRPr="00D60F3E">
        <w:rPr>
          <w:rFonts w:cs="Arial"/>
          <w:sz w:val="24"/>
          <w:szCs w:val="24"/>
        </w:rPr>
        <w:t xml:space="preserve"> has been issued in respect of those </w:t>
      </w:r>
      <w:r w:rsidR="00045A48">
        <w:rPr>
          <w:rFonts w:cs="Arial"/>
          <w:sz w:val="24"/>
          <w:szCs w:val="24"/>
        </w:rPr>
        <w:t>Test Item</w:t>
      </w:r>
      <w:r w:rsidRPr="00D60F3E">
        <w:rPr>
          <w:rFonts w:cs="Arial"/>
          <w:sz w:val="24"/>
          <w:szCs w:val="24"/>
        </w:rPr>
        <w:t xml:space="preserve">s that have not satisfied the relevant </w:t>
      </w:r>
      <w:r w:rsidR="00045A48">
        <w:rPr>
          <w:rFonts w:cs="Arial"/>
          <w:sz w:val="24"/>
          <w:szCs w:val="24"/>
        </w:rPr>
        <w:t>Framework Test</w:t>
      </w:r>
      <w:r w:rsidRPr="00D60F3E">
        <w:rPr>
          <w:rFonts w:cs="Arial"/>
          <w:sz w:val="24"/>
          <w:szCs w:val="24"/>
        </w:rPr>
        <w:t xml:space="preserve"> Success Criteria].</w:t>
      </w:r>
    </w:p>
    <w:p w14:paraId="10A1D216" w14:textId="77777777" w:rsidR="00B00FF8" w:rsidRPr="00D60F3E" w:rsidRDefault="00964653" w:rsidP="00FE45D3">
      <w:pPr>
        <w:pStyle w:val="MarginText"/>
        <w:ind w:left="1429"/>
        <w:jc w:val="left"/>
        <w:rPr>
          <w:rFonts w:cs="Arial"/>
          <w:sz w:val="24"/>
          <w:szCs w:val="24"/>
        </w:rPr>
      </w:pPr>
      <w:r w:rsidRPr="00D60F3E">
        <w:rPr>
          <w:rFonts w:cs="Arial"/>
          <w:sz w:val="24"/>
          <w:szCs w:val="24"/>
        </w:rPr>
        <w:t>[</w:t>
      </w:r>
      <w:r w:rsidRPr="00620AC4">
        <w:rPr>
          <w:rFonts w:cs="Arial"/>
          <w:sz w:val="24"/>
          <w:szCs w:val="24"/>
          <w:highlight w:val="yellow"/>
        </w:rPr>
        <w:t>OR</w:t>
      </w:r>
      <w:r w:rsidRPr="00D60F3E">
        <w:rPr>
          <w:rFonts w:cs="Arial"/>
          <w:sz w:val="24"/>
          <w:szCs w:val="24"/>
        </w:rPr>
        <w:t>]</w:t>
      </w:r>
    </w:p>
    <w:p w14:paraId="2B0552E9" w14:textId="0ACD39D8" w:rsidR="00B00FF8" w:rsidRPr="00D60F3E" w:rsidRDefault="00964653" w:rsidP="00FE45D3">
      <w:pPr>
        <w:pStyle w:val="MarginText"/>
        <w:ind w:left="1429"/>
        <w:jc w:val="left"/>
        <w:rPr>
          <w:rFonts w:cs="Arial"/>
          <w:sz w:val="24"/>
          <w:szCs w:val="24"/>
        </w:rPr>
      </w:pPr>
      <w:r w:rsidRPr="00D60F3E">
        <w:rPr>
          <w:rFonts w:cs="Arial"/>
          <w:sz w:val="24"/>
          <w:szCs w:val="24"/>
        </w:rPr>
        <w:t xml:space="preserve">[This </w:t>
      </w:r>
      <w:r w:rsidR="004E48AA">
        <w:rPr>
          <w:rFonts w:cs="Arial"/>
          <w:sz w:val="24"/>
          <w:szCs w:val="24"/>
        </w:rPr>
        <w:t>Confirmation Certificate</w:t>
      </w:r>
      <w:r w:rsidRPr="00D60F3E">
        <w:rPr>
          <w:rFonts w:cs="Arial"/>
          <w:sz w:val="24"/>
          <w:szCs w:val="24"/>
        </w:rPr>
        <w:t xml:space="preserve"> is granted on the condition that any </w:t>
      </w:r>
      <w:r w:rsidR="00045A48">
        <w:rPr>
          <w:rFonts w:cs="Arial"/>
          <w:sz w:val="24"/>
          <w:szCs w:val="24"/>
        </w:rPr>
        <w:t>Framework Test</w:t>
      </w:r>
      <w:r w:rsidRPr="00D60F3E">
        <w:rPr>
          <w:rFonts w:cs="Arial"/>
          <w:sz w:val="24"/>
          <w:szCs w:val="24"/>
        </w:rPr>
        <w:t xml:space="preserve"> Issues are remedied in accordance with the Rectification Plan attached to this certificate.]</w:t>
      </w:r>
    </w:p>
    <w:p w14:paraId="7368F250" w14:textId="77777777" w:rsidR="00B00FF8" w:rsidRPr="00D60F3E" w:rsidRDefault="00B00FF8" w:rsidP="00FE45D3">
      <w:pPr>
        <w:ind w:left="1429"/>
        <w:jc w:val="left"/>
        <w:rPr>
          <w:sz w:val="24"/>
          <w:szCs w:val="24"/>
        </w:rPr>
      </w:pPr>
    </w:p>
    <w:p w14:paraId="1C24E47F" w14:textId="77777777" w:rsidR="00B00FF8" w:rsidRPr="00D60F3E" w:rsidRDefault="00964653" w:rsidP="00FE45D3">
      <w:pPr>
        <w:ind w:left="1429"/>
        <w:jc w:val="left"/>
        <w:rPr>
          <w:sz w:val="24"/>
          <w:szCs w:val="24"/>
        </w:rPr>
      </w:pPr>
      <w:r w:rsidRPr="00D60F3E">
        <w:rPr>
          <w:sz w:val="24"/>
          <w:szCs w:val="24"/>
        </w:rPr>
        <w:t>Yours faithfully</w:t>
      </w:r>
    </w:p>
    <w:p w14:paraId="4E5E924F" w14:textId="77777777" w:rsidR="00B00FF8" w:rsidRPr="00D60F3E" w:rsidRDefault="00964653" w:rsidP="00FE45D3">
      <w:pPr>
        <w:ind w:left="1429"/>
        <w:jc w:val="left"/>
        <w:rPr>
          <w:sz w:val="24"/>
          <w:szCs w:val="24"/>
        </w:rPr>
      </w:pPr>
      <w:r w:rsidRPr="00D60F3E">
        <w:rPr>
          <w:sz w:val="24"/>
          <w:szCs w:val="24"/>
        </w:rPr>
        <w:t>[</w:t>
      </w:r>
      <w:proofErr w:type="gramStart"/>
      <w:r w:rsidRPr="00B640F1">
        <w:rPr>
          <w:sz w:val="24"/>
          <w:szCs w:val="24"/>
          <w:highlight w:val="yellow"/>
        </w:rPr>
        <w:t>insert</w:t>
      </w:r>
      <w:proofErr w:type="gramEnd"/>
      <w:r w:rsidRPr="00D60F3E">
        <w:rPr>
          <w:sz w:val="24"/>
          <w:szCs w:val="24"/>
        </w:rPr>
        <w:t xml:space="preserve"> Name]</w:t>
      </w:r>
    </w:p>
    <w:p w14:paraId="1D1FC70E" w14:textId="77777777" w:rsidR="00B00FF8" w:rsidRPr="00D60F3E" w:rsidRDefault="00964653" w:rsidP="00FE45D3">
      <w:pPr>
        <w:ind w:left="1429"/>
        <w:jc w:val="left"/>
        <w:rPr>
          <w:sz w:val="24"/>
          <w:szCs w:val="24"/>
        </w:rPr>
      </w:pPr>
      <w:r w:rsidRPr="00D60F3E">
        <w:rPr>
          <w:sz w:val="24"/>
          <w:szCs w:val="24"/>
        </w:rPr>
        <w:t>[</w:t>
      </w:r>
      <w:proofErr w:type="gramStart"/>
      <w:r w:rsidRPr="00B640F1">
        <w:rPr>
          <w:sz w:val="24"/>
          <w:szCs w:val="24"/>
          <w:highlight w:val="yellow"/>
        </w:rPr>
        <w:t>insert</w:t>
      </w:r>
      <w:proofErr w:type="gramEnd"/>
      <w:r w:rsidRPr="00D60F3E">
        <w:rPr>
          <w:sz w:val="24"/>
          <w:szCs w:val="24"/>
        </w:rPr>
        <w:t xml:space="preserve"> Position]</w:t>
      </w:r>
    </w:p>
    <w:p w14:paraId="67241C35" w14:textId="2BA3651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w:t>
      </w:r>
      <w:r w:rsidR="00D11C07">
        <w:rPr>
          <w:sz w:val="24"/>
          <w:szCs w:val="24"/>
        </w:rPr>
        <w:t>CCS</w:t>
      </w:r>
    </w:p>
    <w:sectPr w:rsidR="00D92563" w:rsidRPr="00D60F3E">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CBCBB" w14:textId="77777777" w:rsidR="00AD776A" w:rsidRDefault="00AD776A">
      <w:pPr>
        <w:spacing w:after="0"/>
      </w:pPr>
      <w:r>
        <w:separator/>
      </w:r>
    </w:p>
  </w:endnote>
  <w:endnote w:type="continuationSeparator" w:id="0">
    <w:p w14:paraId="152CF0FB" w14:textId="77777777" w:rsidR="00AD776A" w:rsidRDefault="00AD77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26B9" w14:textId="77777777" w:rsidR="00DF6AB8" w:rsidRPr="00D92563" w:rsidRDefault="00DF6AB8" w:rsidP="002333EC">
    <w:pPr>
      <w:tabs>
        <w:tab w:val="center" w:pos="4513"/>
        <w:tab w:val="right" w:pos="9026"/>
      </w:tabs>
      <w:spacing w:after="0"/>
      <w:ind w:left="0"/>
      <w:textAlignment w:val="auto"/>
      <w:rPr>
        <w:rFonts w:eastAsia="Calibri"/>
        <w:sz w:val="20"/>
      </w:rPr>
    </w:pPr>
  </w:p>
  <w:p w14:paraId="70E28DA0" w14:textId="13E456F0" w:rsidR="00DF6AB8" w:rsidRPr="008979D7" w:rsidRDefault="00DF6AB8" w:rsidP="001A7849">
    <w:pPr>
      <w:pStyle w:val="Footer"/>
      <w:ind w:left="0"/>
      <w:rPr>
        <w:sz w:val="20"/>
      </w:rPr>
    </w:pPr>
    <w:r w:rsidRPr="008979D7">
      <w:rPr>
        <w:sz w:val="20"/>
      </w:rPr>
      <w:t>Framework Ref: RM</w:t>
    </w:r>
    <w:r>
      <w:rPr>
        <w:sz w:val="20"/>
      </w:rPr>
      <w:t>6167</w:t>
    </w:r>
  </w:p>
  <w:p w14:paraId="6FA042EE" w14:textId="727B939C" w:rsidR="00DF6AB8" w:rsidRDefault="00DF6AB8" w:rsidP="00E90D08">
    <w:pPr>
      <w:pStyle w:val="Footer"/>
      <w:ind w:left="0"/>
      <w:jc w:val="left"/>
      <w:rPr>
        <w:sz w:val="20"/>
      </w:rPr>
    </w:pPr>
    <w:r w:rsidRPr="008979D7">
      <w:rPr>
        <w:sz w:val="20"/>
      </w:rPr>
      <w:t>Project Version</w:t>
    </w:r>
    <w:r w:rsidR="00F73551">
      <w:rPr>
        <w:sz w:val="20"/>
      </w:rPr>
      <w:t>: v1</w:t>
    </w:r>
    <w:r>
      <w:rPr>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A04D3" w14:textId="77777777" w:rsidR="00DF6AB8" w:rsidRDefault="00DF6AB8" w:rsidP="001A7849">
    <w:pPr>
      <w:pStyle w:val="Footer"/>
      <w:ind w:left="0"/>
      <w:rPr>
        <w:sz w:val="20"/>
      </w:rPr>
    </w:pPr>
  </w:p>
  <w:p w14:paraId="5757C90D" w14:textId="77777777" w:rsidR="00DF6AB8" w:rsidRPr="008979D7" w:rsidRDefault="00DF6AB8" w:rsidP="001A7849">
    <w:pPr>
      <w:pStyle w:val="Footer"/>
      <w:ind w:left="0"/>
      <w:rPr>
        <w:sz w:val="20"/>
      </w:rPr>
    </w:pPr>
    <w:r w:rsidRPr="008979D7">
      <w:rPr>
        <w:sz w:val="20"/>
      </w:rPr>
      <w:t>Framework Ref: RM</w:t>
    </w:r>
  </w:p>
  <w:p w14:paraId="5DC8CC9D" w14:textId="77777777" w:rsidR="00DF6AB8" w:rsidRPr="008979D7" w:rsidRDefault="00DF6AB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B5E9B84" w14:textId="77777777" w:rsidR="00DF6AB8" w:rsidRPr="001A7849" w:rsidRDefault="00DF6AB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FF7F0" w14:textId="77777777" w:rsidR="00AD776A" w:rsidRDefault="00AD776A">
      <w:pPr>
        <w:spacing w:after="0"/>
      </w:pPr>
      <w:r>
        <w:separator/>
      </w:r>
    </w:p>
  </w:footnote>
  <w:footnote w:type="continuationSeparator" w:id="0">
    <w:p w14:paraId="742E7B2D" w14:textId="77777777" w:rsidR="00AD776A" w:rsidRDefault="00AD77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48140" w14:textId="540E68E3" w:rsidR="00DF6AB8" w:rsidRPr="00633DE2" w:rsidRDefault="00DF6AB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Schedule: (</w:t>
    </w:r>
    <w:r>
      <w:rPr>
        <w:rFonts w:eastAsiaTheme="minorHAnsi"/>
        <w:b/>
        <w:sz w:val="20"/>
      </w:rPr>
      <w:t xml:space="preserve">Framework Implementation </w:t>
    </w:r>
    <w:r w:rsidRPr="00633DE2">
      <w:rPr>
        <w:rFonts w:eastAsiaTheme="minorHAnsi"/>
        <w:b/>
        <w:sz w:val="20"/>
      </w:rPr>
      <w:t xml:space="preserve">Plan and </w:t>
    </w:r>
    <w:r>
      <w:rPr>
        <w:rFonts w:eastAsiaTheme="minorHAnsi"/>
        <w:b/>
        <w:sz w:val="20"/>
      </w:rPr>
      <w:t>Framework Test</w:t>
    </w:r>
    <w:r w:rsidRPr="00633DE2">
      <w:rPr>
        <w:rFonts w:eastAsiaTheme="minorHAnsi"/>
        <w:b/>
        <w:sz w:val="20"/>
      </w:rPr>
      <w:t>ing)</w:t>
    </w:r>
  </w:p>
  <w:p w14:paraId="2E48E38B" w14:textId="77777777" w:rsidR="00DF6AB8" w:rsidRPr="00633DE2" w:rsidRDefault="00DF6AB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3D4E1108" w14:textId="77777777" w:rsidR="00DF6AB8" w:rsidRDefault="00DF6AB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4F859" w14:textId="77777777" w:rsidR="00DF6AB8" w:rsidRDefault="00DF6AB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6981D75" w14:textId="77777777" w:rsidR="00DF6AB8" w:rsidRDefault="00DF6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5261B" w14:textId="12B0EF67" w:rsidR="00DF6AB8" w:rsidRDefault="00DF6AB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bCs/>
      </w:rPr>
      <w:t xml:space="preserve">Schedule: (Framework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Framework Testing)</w:t>
    </w:r>
  </w:p>
  <w:p w14:paraId="4223AEDA" w14:textId="0B159E1C" w:rsidR="00DF6AB8" w:rsidRDefault="00DF6AB8">
    <w:pPr>
      <w:tabs>
        <w:tab w:val="center" w:pos="4513"/>
        <w:tab w:val="right" w:pos="9026"/>
      </w:tabs>
      <w:overflowPunct/>
      <w:autoSpaceDE/>
      <w:autoSpaceDN/>
      <w:adjustRightInd/>
      <w:spacing w:after="0"/>
      <w:ind w:left="0"/>
      <w:jc w:val="left"/>
      <w:textAlignment w:val="auto"/>
      <w:rPr>
        <w:sz w:val="20"/>
      </w:rPr>
    </w:pPr>
    <w:r>
      <w:rPr>
        <w:sz w:val="20"/>
      </w:rPr>
      <w:t>Framework Ref</w:t>
    </w:r>
    <w:r w:rsidRPr="008979D7">
      <w:rPr>
        <w:sz w:val="20"/>
      </w:rPr>
      <w:t xml:space="preserve">: </w:t>
    </w:r>
    <w:r>
      <w:rPr>
        <w:sz w:val="20"/>
      </w:rPr>
      <w:t>RM6167</w:t>
    </w:r>
  </w:p>
  <w:p w14:paraId="6DF7C140" w14:textId="77777777" w:rsidR="00DF6AB8" w:rsidRDefault="00DF6AB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54BDAF35" w14:textId="77777777" w:rsidR="00DF6AB8" w:rsidRDefault="00DF6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3E749CE"/>
    <w:multiLevelType w:val="multilevel"/>
    <w:tmpl w:val="60C833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C117ED5"/>
    <w:multiLevelType w:val="multilevel"/>
    <w:tmpl w:val="F60CB5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52576F"/>
    <w:multiLevelType w:val="multilevel"/>
    <w:tmpl w:val="1EF04E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B9105D2"/>
    <w:multiLevelType w:val="multilevel"/>
    <w:tmpl w:val="E8860A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E9B1D88"/>
    <w:multiLevelType w:val="multilevel"/>
    <w:tmpl w:val="2F7C3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0196BA4"/>
    <w:multiLevelType w:val="multilevel"/>
    <w:tmpl w:val="8A5EA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5664ADA"/>
    <w:multiLevelType w:val="multilevel"/>
    <w:tmpl w:val="97CCE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7D405F4"/>
    <w:multiLevelType w:val="multilevel"/>
    <w:tmpl w:val="2B78F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E7603B6"/>
    <w:multiLevelType w:val="multilevel"/>
    <w:tmpl w:val="0638FA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D1940"/>
    <w:multiLevelType w:val="multilevel"/>
    <w:tmpl w:val="BEF66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D6E084C"/>
    <w:multiLevelType w:val="multilevel"/>
    <w:tmpl w:val="E90854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F0A51DC"/>
    <w:multiLevelType w:val="multilevel"/>
    <w:tmpl w:val="5F829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5D0380D"/>
    <w:multiLevelType w:val="multilevel"/>
    <w:tmpl w:val="0338F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3FE3077"/>
    <w:multiLevelType w:val="multilevel"/>
    <w:tmpl w:val="265842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72936E4"/>
    <w:multiLevelType w:val="multilevel"/>
    <w:tmpl w:val="5E5ECB24"/>
    <w:lvl w:ilvl="0">
      <w:start w:val="1"/>
      <w:numFmt w:val="decimal"/>
      <w:pStyle w:val="GPSL1CLAUSEHEADING"/>
      <w:lvlText w:val="%1."/>
      <w:lvlJc w:val="left"/>
      <w:pPr>
        <w:ind w:left="122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136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129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85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92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201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16"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D196BB0"/>
    <w:multiLevelType w:val="multilevel"/>
    <w:tmpl w:val="3FD425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E706DC8"/>
    <w:multiLevelType w:val="multilevel"/>
    <w:tmpl w:val="D8445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17"/>
  </w:num>
  <w:num w:numId="10">
    <w:abstractNumId w:val="9"/>
  </w:num>
  <w:num w:numId="11">
    <w:abstractNumId w:val="1"/>
  </w:num>
  <w:num w:numId="12">
    <w:abstractNumId w:val="12"/>
  </w:num>
  <w:num w:numId="13">
    <w:abstractNumId w:val="3"/>
  </w:num>
  <w:num w:numId="14">
    <w:abstractNumId w:val="8"/>
  </w:num>
  <w:num w:numId="15">
    <w:abstractNumId w:val="18"/>
  </w:num>
  <w:num w:numId="16">
    <w:abstractNumId w:val="6"/>
  </w:num>
  <w:num w:numId="17">
    <w:abstractNumId w:val="10"/>
  </w:num>
  <w:num w:numId="18">
    <w:abstractNumId w:val="14"/>
  </w:num>
  <w:num w:numId="19">
    <w:abstractNumId w:val="2"/>
  </w:num>
  <w:num w:numId="20">
    <w:abstractNumId w:val="5"/>
  </w:num>
  <w:num w:numId="21">
    <w:abstractNumId w:val="11"/>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12BF3"/>
    <w:rsid w:val="00013177"/>
    <w:rsid w:val="0002020D"/>
    <w:rsid w:val="00027788"/>
    <w:rsid w:val="00035FDD"/>
    <w:rsid w:val="000401CA"/>
    <w:rsid w:val="00045A48"/>
    <w:rsid w:val="00084F63"/>
    <w:rsid w:val="0009067C"/>
    <w:rsid w:val="00093FBD"/>
    <w:rsid w:val="000B2F6E"/>
    <w:rsid w:val="000B57C6"/>
    <w:rsid w:val="000C03CE"/>
    <w:rsid w:val="000C7D44"/>
    <w:rsid w:val="000D17A7"/>
    <w:rsid w:val="000F4457"/>
    <w:rsid w:val="00141BF8"/>
    <w:rsid w:val="00150144"/>
    <w:rsid w:val="0017321A"/>
    <w:rsid w:val="00180AAD"/>
    <w:rsid w:val="00182104"/>
    <w:rsid w:val="001A67CE"/>
    <w:rsid w:val="001A6900"/>
    <w:rsid w:val="001A7577"/>
    <w:rsid w:val="001A7849"/>
    <w:rsid w:val="001B1961"/>
    <w:rsid w:val="001C43AE"/>
    <w:rsid w:val="001F0E9A"/>
    <w:rsid w:val="001F7A05"/>
    <w:rsid w:val="0020163A"/>
    <w:rsid w:val="00203FC1"/>
    <w:rsid w:val="002155C1"/>
    <w:rsid w:val="00230A66"/>
    <w:rsid w:val="00230C34"/>
    <w:rsid w:val="002333EC"/>
    <w:rsid w:val="00234396"/>
    <w:rsid w:val="00263648"/>
    <w:rsid w:val="00275B00"/>
    <w:rsid w:val="00276388"/>
    <w:rsid w:val="00280FDA"/>
    <w:rsid w:val="00294717"/>
    <w:rsid w:val="002C0641"/>
    <w:rsid w:val="002E7486"/>
    <w:rsid w:val="002F1309"/>
    <w:rsid w:val="003050AC"/>
    <w:rsid w:val="00305530"/>
    <w:rsid w:val="00317EFF"/>
    <w:rsid w:val="00336774"/>
    <w:rsid w:val="00343F01"/>
    <w:rsid w:val="003447F1"/>
    <w:rsid w:val="00371BA0"/>
    <w:rsid w:val="00383E80"/>
    <w:rsid w:val="00386595"/>
    <w:rsid w:val="003A17FA"/>
    <w:rsid w:val="003B018B"/>
    <w:rsid w:val="003D07DC"/>
    <w:rsid w:val="003D22AE"/>
    <w:rsid w:val="003E7A7E"/>
    <w:rsid w:val="003F03B7"/>
    <w:rsid w:val="003F631E"/>
    <w:rsid w:val="004041F6"/>
    <w:rsid w:val="00405C5D"/>
    <w:rsid w:val="004B0A42"/>
    <w:rsid w:val="004E48AA"/>
    <w:rsid w:val="004F0611"/>
    <w:rsid w:val="004F4443"/>
    <w:rsid w:val="0052401B"/>
    <w:rsid w:val="00560C0A"/>
    <w:rsid w:val="0057617D"/>
    <w:rsid w:val="0058488E"/>
    <w:rsid w:val="00594BE2"/>
    <w:rsid w:val="00597E2E"/>
    <w:rsid w:val="005B1F46"/>
    <w:rsid w:val="005B2C03"/>
    <w:rsid w:val="005C09F6"/>
    <w:rsid w:val="005E746A"/>
    <w:rsid w:val="00600FCD"/>
    <w:rsid w:val="00620AC4"/>
    <w:rsid w:val="00620E15"/>
    <w:rsid w:val="00633DE2"/>
    <w:rsid w:val="00641560"/>
    <w:rsid w:val="006458AF"/>
    <w:rsid w:val="00650B1E"/>
    <w:rsid w:val="00670D30"/>
    <w:rsid w:val="006765DB"/>
    <w:rsid w:val="006A0922"/>
    <w:rsid w:val="006A1195"/>
    <w:rsid w:val="006A47B8"/>
    <w:rsid w:val="006B0BC7"/>
    <w:rsid w:val="006C2C95"/>
    <w:rsid w:val="006E7421"/>
    <w:rsid w:val="006F2A3F"/>
    <w:rsid w:val="00790052"/>
    <w:rsid w:val="007A731C"/>
    <w:rsid w:val="007B0BF6"/>
    <w:rsid w:val="007C0B74"/>
    <w:rsid w:val="007C6DCC"/>
    <w:rsid w:val="007D78FA"/>
    <w:rsid w:val="007F72DB"/>
    <w:rsid w:val="00807AF7"/>
    <w:rsid w:val="00823950"/>
    <w:rsid w:val="0082461B"/>
    <w:rsid w:val="00825ED1"/>
    <w:rsid w:val="00836EF5"/>
    <w:rsid w:val="008435DE"/>
    <w:rsid w:val="00844632"/>
    <w:rsid w:val="00852115"/>
    <w:rsid w:val="00854489"/>
    <w:rsid w:val="00887232"/>
    <w:rsid w:val="008C367A"/>
    <w:rsid w:val="008D619C"/>
    <w:rsid w:val="00902798"/>
    <w:rsid w:val="0091330D"/>
    <w:rsid w:val="00913593"/>
    <w:rsid w:val="00932023"/>
    <w:rsid w:val="00940547"/>
    <w:rsid w:val="0096067E"/>
    <w:rsid w:val="0096386A"/>
    <w:rsid w:val="00964653"/>
    <w:rsid w:val="00995D16"/>
    <w:rsid w:val="009C5A3C"/>
    <w:rsid w:val="009D2E58"/>
    <w:rsid w:val="00A07E3B"/>
    <w:rsid w:val="00A26D07"/>
    <w:rsid w:val="00A3219B"/>
    <w:rsid w:val="00A37E7D"/>
    <w:rsid w:val="00A42169"/>
    <w:rsid w:val="00A4574F"/>
    <w:rsid w:val="00A52181"/>
    <w:rsid w:val="00A52791"/>
    <w:rsid w:val="00A72235"/>
    <w:rsid w:val="00A825F9"/>
    <w:rsid w:val="00AD776A"/>
    <w:rsid w:val="00AE678E"/>
    <w:rsid w:val="00AF5F8A"/>
    <w:rsid w:val="00B00FF8"/>
    <w:rsid w:val="00B21655"/>
    <w:rsid w:val="00B43EF4"/>
    <w:rsid w:val="00B50104"/>
    <w:rsid w:val="00B640F1"/>
    <w:rsid w:val="00B93612"/>
    <w:rsid w:val="00BA46D3"/>
    <w:rsid w:val="00BA7968"/>
    <w:rsid w:val="00BD2292"/>
    <w:rsid w:val="00BD236A"/>
    <w:rsid w:val="00BE6EF8"/>
    <w:rsid w:val="00C0232E"/>
    <w:rsid w:val="00C300E5"/>
    <w:rsid w:val="00C411A0"/>
    <w:rsid w:val="00C50158"/>
    <w:rsid w:val="00C546C2"/>
    <w:rsid w:val="00C603A0"/>
    <w:rsid w:val="00C6048A"/>
    <w:rsid w:val="00C62336"/>
    <w:rsid w:val="00C75569"/>
    <w:rsid w:val="00C75A27"/>
    <w:rsid w:val="00C7729D"/>
    <w:rsid w:val="00C80791"/>
    <w:rsid w:val="00C8120E"/>
    <w:rsid w:val="00C81930"/>
    <w:rsid w:val="00CC33DF"/>
    <w:rsid w:val="00CF29DF"/>
    <w:rsid w:val="00D02ECF"/>
    <w:rsid w:val="00D11C07"/>
    <w:rsid w:val="00D36045"/>
    <w:rsid w:val="00D473F5"/>
    <w:rsid w:val="00D60F3E"/>
    <w:rsid w:val="00D92563"/>
    <w:rsid w:val="00DE25CC"/>
    <w:rsid w:val="00DE4025"/>
    <w:rsid w:val="00DF6AB8"/>
    <w:rsid w:val="00E11BC7"/>
    <w:rsid w:val="00E142D0"/>
    <w:rsid w:val="00E17B0F"/>
    <w:rsid w:val="00E35B3E"/>
    <w:rsid w:val="00E4458E"/>
    <w:rsid w:val="00E5041E"/>
    <w:rsid w:val="00E50E89"/>
    <w:rsid w:val="00E52F8C"/>
    <w:rsid w:val="00E90D08"/>
    <w:rsid w:val="00EA569B"/>
    <w:rsid w:val="00ED3CF3"/>
    <w:rsid w:val="00ED452E"/>
    <w:rsid w:val="00EE42EA"/>
    <w:rsid w:val="00EF4119"/>
    <w:rsid w:val="00F3640E"/>
    <w:rsid w:val="00F527A8"/>
    <w:rsid w:val="00F5438A"/>
    <w:rsid w:val="00F57116"/>
    <w:rsid w:val="00F73551"/>
    <w:rsid w:val="00F76583"/>
    <w:rsid w:val="00F95302"/>
    <w:rsid w:val="00FA4239"/>
    <w:rsid w:val="00FD0FFB"/>
    <w:rsid w:val="00FE1E30"/>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57414E94"/>
  <w15:docId w15:val="{881D50AA-14B9-4ECB-A0CD-A83D682B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 w:type="paragraph" w:styleId="ListParagraph">
    <w:name w:val="List Paragraph"/>
    <w:basedOn w:val="Normal"/>
    <w:uiPriority w:val="34"/>
    <w:qFormat/>
    <w:rsid w:val="00C7729D"/>
    <w:pPr>
      <w:ind w:left="720"/>
      <w:contextualSpacing/>
    </w:pPr>
  </w:style>
  <w:style w:type="character" w:styleId="Hyperlink">
    <w:name w:val="Hyperlink"/>
    <w:basedOn w:val="DefaultParagraphFont"/>
    <w:uiPriority w:val="99"/>
    <w:unhideWhenUsed/>
    <w:rsid w:val="006765DB"/>
    <w:rPr>
      <w:color w:val="0000FF" w:themeColor="hyperlink"/>
      <w:u w:val="single"/>
    </w:rPr>
  </w:style>
  <w:style w:type="character" w:styleId="FollowedHyperlink">
    <w:name w:val="FollowedHyperlink"/>
    <w:basedOn w:val="DefaultParagraphFont"/>
    <w:uiPriority w:val="99"/>
    <w:semiHidden/>
    <w:unhideWhenUsed/>
    <w:rsid w:val="00E11B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licservicesnetwork.zendesk.com/hc/en-us/articles/360005385399-New-guidance-on-GCF-DNS-Change-Request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publications/email-security-standards/transport-layer-security-tls" TargetMode="External"/><Relationship Id="rId4" Type="http://schemas.openxmlformats.org/officeDocument/2006/relationships/settings" Target="settings.xml"/><Relationship Id="rId9" Type="http://schemas.openxmlformats.org/officeDocument/2006/relationships/hyperlink" Target="https://www.gov.uk/guidance/securing-government-emai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06A25-AEC6-40DF-851A-ED696423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5525</Words>
  <Characters>31497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Richard Attwood</cp:lastModifiedBy>
  <cp:revision>5</cp:revision>
  <cp:lastPrinted>2018-12-05T15:39:00Z</cp:lastPrinted>
  <dcterms:created xsi:type="dcterms:W3CDTF">2020-02-07T15:47:00Z</dcterms:created>
  <dcterms:modified xsi:type="dcterms:W3CDTF">2020-02-11T13:12:00Z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